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BC" w:rsidRPr="00CC2997" w:rsidRDefault="00043DF4" w:rsidP="3AEBE17A">
      <w:pPr>
        <w:spacing w:after="240" w:line="276" w:lineRule="auto"/>
        <w:jc w:val="right"/>
        <w:rPr>
          <w:rFonts w:ascii="Verdana" w:hAnsi="Verdana"/>
          <w:b/>
          <w:bCs/>
          <w:sz w:val="18"/>
          <w:szCs w:val="18"/>
        </w:rPr>
      </w:pPr>
      <w:r w:rsidRPr="3AEBE17A">
        <w:rPr>
          <w:rFonts w:ascii="Verdana" w:hAnsi="Verdana"/>
          <w:b/>
          <w:bCs/>
          <w:sz w:val="18"/>
          <w:szCs w:val="18"/>
        </w:rPr>
        <w:t>Trzcianka</w:t>
      </w:r>
      <w:r w:rsidR="00930577" w:rsidRPr="3AEBE17A">
        <w:rPr>
          <w:rFonts w:ascii="Verdana" w:hAnsi="Verdana"/>
          <w:b/>
          <w:bCs/>
          <w:sz w:val="18"/>
          <w:szCs w:val="18"/>
        </w:rPr>
        <w:t xml:space="preserve">, </w:t>
      </w:r>
      <w:r w:rsidR="007607CE" w:rsidRPr="3AEBE17A">
        <w:rPr>
          <w:rFonts w:ascii="Verdana" w:hAnsi="Verdana"/>
          <w:b/>
          <w:bCs/>
          <w:sz w:val="18"/>
          <w:szCs w:val="18"/>
        </w:rPr>
        <w:t>1</w:t>
      </w:r>
      <w:r w:rsidR="4416E98B" w:rsidRPr="3AEBE17A">
        <w:rPr>
          <w:rFonts w:ascii="Verdana" w:hAnsi="Verdana"/>
          <w:b/>
          <w:bCs/>
          <w:sz w:val="18"/>
          <w:szCs w:val="18"/>
        </w:rPr>
        <w:t>3</w:t>
      </w:r>
      <w:r w:rsidR="007607CE" w:rsidRPr="3AEBE17A">
        <w:rPr>
          <w:rFonts w:ascii="Verdana" w:hAnsi="Verdana"/>
          <w:b/>
          <w:bCs/>
          <w:sz w:val="18"/>
          <w:szCs w:val="18"/>
        </w:rPr>
        <w:t>.02.2024</w:t>
      </w:r>
      <w:r w:rsidR="005F2C87" w:rsidRPr="3AEBE17A">
        <w:rPr>
          <w:rFonts w:ascii="Verdana" w:hAnsi="Verdana"/>
          <w:b/>
          <w:bCs/>
          <w:sz w:val="18"/>
          <w:szCs w:val="18"/>
        </w:rPr>
        <w:t>r.</w:t>
      </w:r>
    </w:p>
    <w:p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</w:t>
      </w:r>
      <w:r w:rsidR="007B7473">
        <w:rPr>
          <w:rFonts w:ascii="Verdana" w:hAnsi="Verdana"/>
          <w:b/>
          <w:sz w:val="18"/>
          <w:szCs w:val="20"/>
        </w:rPr>
        <w:t>5</w:t>
      </w:r>
      <w:r w:rsidR="007607CE">
        <w:rPr>
          <w:rFonts w:ascii="Verdana" w:hAnsi="Verdana"/>
          <w:b/>
          <w:sz w:val="18"/>
          <w:szCs w:val="20"/>
        </w:rPr>
        <w:t>/2024</w:t>
      </w:r>
    </w:p>
    <w:p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BA7402" w:rsidRPr="00BA7402">
        <w:rPr>
          <w:rFonts w:ascii="Verdana" w:hAnsi="Verdana" w:cs="Verdana"/>
          <w:b/>
          <w:bCs/>
          <w:sz w:val="18"/>
          <w:szCs w:val="18"/>
        </w:rPr>
        <w:t>modernizację instalacji chłodzenia profili aluminiowych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proofErr w:type="spellStart"/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  <w:proofErr w:type="spellEnd"/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:rsidR="001A3E06" w:rsidRPr="001A3E06" w:rsidRDefault="001A3E06" w:rsidP="001A3E06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1A3E06">
        <w:rPr>
          <w:rFonts w:ascii="Verdana" w:hAnsi="Verdana" w:cs="Verdana"/>
          <w:sz w:val="18"/>
          <w:szCs w:val="18"/>
        </w:rPr>
        <w:t>Przedmiotem zamówienia jest</w:t>
      </w:r>
      <w:r w:rsidRPr="00DF2C2E">
        <w:t xml:space="preserve"> </w:t>
      </w:r>
      <w:r w:rsidRPr="001A3E06">
        <w:rPr>
          <w:rFonts w:ascii="Verdana" w:hAnsi="Verdana" w:cs="Verdana"/>
          <w:sz w:val="18"/>
          <w:szCs w:val="18"/>
        </w:rPr>
        <w:t xml:space="preserve">przeprowadzenie modernizacji instalacji chłodzenia profili aluminiowych wytwarzanych na linii ekstruzji profili aluminiowych zwiększającej jej skuteczność z maksymalnym wykorzystaniem urządzeń i elementów instalacji już istniejących. </w:t>
      </w:r>
    </w:p>
    <w:p w:rsidR="00305B61" w:rsidRDefault="00305B61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Miejsce realizacji przedmiotu zamówienia: Hydro Extrusion Poland sp z o. o. Zakład w Chrzanowie, 32-500 Chrzanów ul. Hydro 1</w:t>
      </w:r>
      <w:r w:rsidR="0041518E">
        <w:rPr>
          <w:rFonts w:ascii="Verdana" w:hAnsi="Verdana" w:cs="Verdana"/>
          <w:sz w:val="18"/>
          <w:szCs w:val="18"/>
        </w:rPr>
        <w:t>.</w:t>
      </w:r>
    </w:p>
    <w:p w:rsidR="007C3640" w:rsidRDefault="007C3640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Wymogiem jest, by modernizacja została przeprowadzona z uwzględnieniem poniższych wytycznych i stanu istniejącego.</w:t>
      </w:r>
    </w:p>
    <w:p w:rsidR="00C070C3" w:rsidRPr="00DF2C2E" w:rsidRDefault="00C070C3" w:rsidP="00C070C3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35165">
        <w:rPr>
          <w:rFonts w:ascii="Verdana" w:hAnsi="Verdana" w:cs="Verdana"/>
          <w:b/>
          <w:bCs/>
          <w:sz w:val="18"/>
          <w:szCs w:val="18"/>
        </w:rPr>
        <w:t>Stan istniejący</w:t>
      </w:r>
      <w:r w:rsidRPr="00DF2C2E">
        <w:rPr>
          <w:rFonts w:ascii="Verdana" w:hAnsi="Verdana" w:cs="Verdana"/>
          <w:sz w:val="18"/>
          <w:szCs w:val="18"/>
        </w:rPr>
        <w:t>:</w:t>
      </w:r>
    </w:p>
    <w:p w:rsidR="00C070C3" w:rsidRPr="00DF2C2E" w:rsidRDefault="00C070C3" w:rsidP="00C070C3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 xml:space="preserve">Do ochładzania profili aluminiowych z wykorzystaniem powietrza obecnie wykorzystywane są następujące układy wentylacyjne: </w:t>
      </w:r>
    </w:p>
    <w:p w:rsidR="00C45728" w:rsidRDefault="00C070C3" w:rsidP="00DC153B">
      <w:pPr>
        <w:pStyle w:val="ListParagraph"/>
        <w:numPr>
          <w:ilvl w:val="0"/>
          <w:numId w:val="42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C153B">
        <w:rPr>
          <w:rFonts w:ascii="Verdana" w:hAnsi="Verdana" w:cs="Verdana"/>
          <w:sz w:val="18"/>
          <w:szCs w:val="18"/>
        </w:rPr>
        <w:t>nawiew górny to 19 sztuk wentylatorów osiowych, umieszczonych nad częścią linii pierwszej o sumarycznej wydajności około 390 000 m3/h,</w:t>
      </w:r>
    </w:p>
    <w:p w:rsidR="00C45728" w:rsidRDefault="00C070C3" w:rsidP="00DC153B">
      <w:pPr>
        <w:pStyle w:val="ListParagraph"/>
        <w:numPr>
          <w:ilvl w:val="0"/>
          <w:numId w:val="42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C153B">
        <w:rPr>
          <w:rFonts w:ascii="Verdana" w:hAnsi="Verdana" w:cs="Verdana"/>
          <w:sz w:val="18"/>
          <w:szCs w:val="18"/>
        </w:rPr>
        <w:t>nawiew dolny stołu wyprowadzającego z wentylatorem osiowym o wydajności około 11 300 m3/h,</w:t>
      </w:r>
    </w:p>
    <w:p w:rsidR="00C070C3" w:rsidRPr="00DC153B" w:rsidRDefault="00C070C3" w:rsidP="00DC153B">
      <w:pPr>
        <w:pStyle w:val="ListParagraph"/>
        <w:numPr>
          <w:ilvl w:val="0"/>
          <w:numId w:val="42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C153B">
        <w:rPr>
          <w:rFonts w:ascii="Verdana" w:hAnsi="Verdana" w:cs="Verdana"/>
          <w:sz w:val="18"/>
          <w:szCs w:val="18"/>
        </w:rPr>
        <w:t>nawiew dolny stołu podawczego nr 1, z wentylatorem osiowym o wydajności około 9 800 m3/h,</w:t>
      </w:r>
    </w:p>
    <w:p w:rsidR="00C070C3" w:rsidRPr="00DC153B" w:rsidRDefault="00C070C3" w:rsidP="00DC153B">
      <w:pPr>
        <w:pStyle w:val="ListParagraph"/>
        <w:numPr>
          <w:ilvl w:val="0"/>
          <w:numId w:val="42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C153B">
        <w:rPr>
          <w:rFonts w:ascii="Verdana" w:hAnsi="Verdana" w:cs="Verdana"/>
          <w:sz w:val="18"/>
          <w:szCs w:val="18"/>
        </w:rPr>
        <w:t>nawiew dolny stołu podawczego nr 2, z wentylatorem osiowym o wydajności około 10 700 m3/h</w:t>
      </w:r>
    </w:p>
    <w:p w:rsidR="00C070C3" w:rsidRPr="00DC153B" w:rsidRDefault="00C070C3" w:rsidP="00DC153B">
      <w:pPr>
        <w:pStyle w:val="ListParagraph"/>
        <w:numPr>
          <w:ilvl w:val="0"/>
          <w:numId w:val="42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C153B">
        <w:rPr>
          <w:rFonts w:ascii="Verdana" w:hAnsi="Verdana" w:cs="Verdana"/>
          <w:sz w:val="18"/>
          <w:szCs w:val="18"/>
        </w:rPr>
        <w:t>nawiew dolny stołu podawczego nr 3, z wentylatorem osiowym o wydajności około 9 600 m3/h.</w:t>
      </w:r>
    </w:p>
    <w:p w:rsidR="00C070C3" w:rsidRPr="00DC153B" w:rsidRDefault="00C070C3" w:rsidP="00DC153B">
      <w:pPr>
        <w:pStyle w:val="ListParagraph"/>
        <w:numPr>
          <w:ilvl w:val="0"/>
          <w:numId w:val="42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C153B">
        <w:rPr>
          <w:rFonts w:ascii="Verdana" w:hAnsi="Verdana" w:cs="Verdana"/>
          <w:sz w:val="18"/>
          <w:szCs w:val="18"/>
        </w:rPr>
        <w:t>Sumaryczny strumień powietrza chłodzenia wynosi około 431 400 m3/h, z czego nawiew górny stanowi blisko 90,4%, zaś nawiew dolny 9,6%.</w:t>
      </w:r>
    </w:p>
    <w:p w:rsidR="00DC153B" w:rsidRDefault="00DC153B" w:rsidP="00DC153B">
      <w:pPr>
        <w:suppressAutoHyphens/>
        <w:spacing w:after="120" w:line="276" w:lineRule="auto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Zakres prac do wykonania:</w:t>
      </w:r>
    </w:p>
    <w:p w:rsidR="0046312A" w:rsidRPr="00610D3D" w:rsidRDefault="00610D3D" w:rsidP="0046312A">
      <w:pPr>
        <w:pStyle w:val="ListParagraph"/>
        <w:numPr>
          <w:ilvl w:val="0"/>
          <w:numId w:val="39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bookmarkStart w:id="2" w:name="_Hlk158203803"/>
      <w:r w:rsidRPr="00DF2C2E">
        <w:rPr>
          <w:rFonts w:ascii="Verdana" w:hAnsi="Verdana" w:cs="Verdana"/>
          <w:sz w:val="18"/>
          <w:szCs w:val="18"/>
        </w:rPr>
        <w:t>Doposażenie istniejących wentylatorów nawiewu górnego w płynną regulację z wizualizacją na pulpicie</w:t>
      </w:r>
      <w:r>
        <w:rPr>
          <w:rFonts w:ascii="Verdana" w:hAnsi="Verdana" w:cs="Verdana"/>
          <w:sz w:val="18"/>
          <w:szCs w:val="18"/>
        </w:rPr>
        <w:t>, o</w:t>
      </w:r>
      <w:r w:rsidRPr="00DF2C2E">
        <w:rPr>
          <w:rFonts w:ascii="Verdana" w:hAnsi="Verdana" w:cs="Verdana"/>
          <w:sz w:val="18"/>
          <w:szCs w:val="18"/>
        </w:rPr>
        <w:t>parte na sterowniku Siemens S7-1500 + panel 15” Siemens comfort</w:t>
      </w:r>
      <w:r>
        <w:rPr>
          <w:rFonts w:ascii="Verdana" w:hAnsi="Verdana" w:cs="Verdana"/>
          <w:sz w:val="18"/>
          <w:szCs w:val="18"/>
        </w:rPr>
        <w:t xml:space="preserve"> lub równoważny</w:t>
      </w:r>
    </w:p>
    <w:p w:rsidR="00610D3D" w:rsidRPr="00A74A44" w:rsidRDefault="00A74A44" w:rsidP="0046312A">
      <w:pPr>
        <w:pStyle w:val="ListParagraph"/>
        <w:numPr>
          <w:ilvl w:val="0"/>
          <w:numId w:val="39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>Prze</w:t>
      </w:r>
      <w:r>
        <w:rPr>
          <w:rFonts w:ascii="Verdana" w:hAnsi="Verdana" w:cs="Verdana"/>
          <w:sz w:val="18"/>
          <w:szCs w:val="18"/>
        </w:rPr>
        <w:t>budowa</w:t>
      </w:r>
      <w:r w:rsidRPr="00DF2C2E">
        <w:rPr>
          <w:rFonts w:ascii="Verdana" w:hAnsi="Verdana" w:cs="Verdana"/>
          <w:sz w:val="18"/>
          <w:szCs w:val="18"/>
        </w:rPr>
        <w:t xml:space="preserve"> powierzchni</w:t>
      </w:r>
      <w:r>
        <w:rPr>
          <w:rFonts w:ascii="Verdana" w:hAnsi="Verdana" w:cs="Verdana"/>
          <w:sz w:val="18"/>
          <w:szCs w:val="18"/>
        </w:rPr>
        <w:t xml:space="preserve"> istniejących </w:t>
      </w:r>
      <w:r w:rsidRPr="00DF2C2E">
        <w:rPr>
          <w:rFonts w:ascii="Verdana" w:hAnsi="Verdana" w:cs="Verdana"/>
          <w:sz w:val="18"/>
          <w:szCs w:val="18"/>
        </w:rPr>
        <w:t>czerpni ściennych oraz systemu mieszania dla wentylatorów nawiewu dolnego celem maksymalnego zwiększenie wydajności wentylatorów istniejących</w:t>
      </w:r>
    </w:p>
    <w:p w:rsidR="00A74A44" w:rsidRPr="00CC5EEC" w:rsidRDefault="00CC5EEC" w:rsidP="0046312A">
      <w:pPr>
        <w:pStyle w:val="ListParagraph"/>
        <w:numPr>
          <w:ilvl w:val="0"/>
          <w:numId w:val="39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</w:t>
      </w:r>
      <w:r w:rsidRPr="00DF2C2E">
        <w:rPr>
          <w:rFonts w:ascii="Verdana" w:hAnsi="Verdana" w:cs="Verdana"/>
          <w:sz w:val="18"/>
          <w:szCs w:val="18"/>
        </w:rPr>
        <w:t>amontowanie systemu mieszania powietrza zewnętrznego oraz zasysanego z hali produkcyjnej na układach wentylacyjnych obsługujących nawiew dolny celem możliwości zadawania temperatury powietrza nawiewanego w całorocznym cyklu uzdatniania</w:t>
      </w:r>
    </w:p>
    <w:p w:rsidR="00CC5EEC" w:rsidRPr="00EF031F" w:rsidRDefault="00EF031F" w:rsidP="0046312A">
      <w:pPr>
        <w:pStyle w:val="ListParagraph"/>
        <w:numPr>
          <w:ilvl w:val="0"/>
          <w:numId w:val="39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>Zamontowanie nad stołem trzech zespołów nawiewnych</w:t>
      </w:r>
      <w:r>
        <w:rPr>
          <w:rFonts w:ascii="Verdana" w:hAnsi="Verdana" w:cs="Verdana"/>
          <w:sz w:val="18"/>
          <w:szCs w:val="18"/>
        </w:rPr>
        <w:t xml:space="preserve"> z których każdy</w:t>
      </w:r>
      <w:r w:rsidRPr="00DF2C2E">
        <w:rPr>
          <w:rFonts w:ascii="Verdana" w:hAnsi="Verdana" w:cs="Verdana"/>
          <w:sz w:val="18"/>
          <w:szCs w:val="18"/>
        </w:rPr>
        <w:t xml:space="preserve"> składających się z sześciu wentylatorów osiowych o wydajności </w:t>
      </w:r>
      <w:r>
        <w:rPr>
          <w:rFonts w:ascii="Verdana" w:hAnsi="Verdana" w:cs="Verdana"/>
          <w:sz w:val="18"/>
          <w:szCs w:val="18"/>
        </w:rPr>
        <w:t>minimum</w:t>
      </w:r>
      <w:r w:rsidRPr="00DF2C2E">
        <w:rPr>
          <w:rFonts w:ascii="Verdana" w:hAnsi="Verdana" w:cs="Verdana"/>
          <w:sz w:val="18"/>
          <w:szCs w:val="18"/>
        </w:rPr>
        <w:t xml:space="preserve"> 20 000 m3/h każdy. Sumaryczny dodatkowy strumień powietrza nawiewanego wynosi </w:t>
      </w:r>
      <w:r>
        <w:rPr>
          <w:rFonts w:ascii="Verdana" w:hAnsi="Verdana" w:cs="Verdana"/>
          <w:sz w:val="18"/>
          <w:szCs w:val="18"/>
        </w:rPr>
        <w:t xml:space="preserve">min. </w:t>
      </w:r>
      <w:r w:rsidRPr="00DF2C2E">
        <w:rPr>
          <w:rFonts w:ascii="Verdana" w:hAnsi="Verdana" w:cs="Verdana"/>
          <w:sz w:val="18"/>
          <w:szCs w:val="18"/>
        </w:rPr>
        <w:t>360 000 m3/h</w:t>
      </w:r>
    </w:p>
    <w:p w:rsidR="00EF031F" w:rsidRPr="002C0BE0" w:rsidRDefault="002C0BE0" w:rsidP="0046312A">
      <w:pPr>
        <w:pStyle w:val="ListParagraph"/>
        <w:numPr>
          <w:ilvl w:val="0"/>
          <w:numId w:val="39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>Wyposażenie wszystkich (istniejących oraz nowych) sekcji wentylatorów nawiewu górnego w podest techniczny</w:t>
      </w:r>
      <w:r>
        <w:rPr>
          <w:rFonts w:ascii="Verdana" w:hAnsi="Verdana" w:cs="Verdana"/>
          <w:sz w:val="18"/>
          <w:szCs w:val="18"/>
        </w:rPr>
        <w:t xml:space="preserve"> umożliwiający wykonywanie prac serwisowych</w:t>
      </w:r>
    </w:p>
    <w:p w:rsidR="002C0BE0" w:rsidRPr="0048632B" w:rsidRDefault="0048632B" w:rsidP="0046312A">
      <w:pPr>
        <w:pStyle w:val="ListParagraph"/>
        <w:numPr>
          <w:ilvl w:val="0"/>
          <w:numId w:val="39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 xml:space="preserve">Zamontowanie dodatkowego wentylatora osiowego nawiewu dolnego doprowadzającego powietrze do kanału podawczego na jego końcu w wydajności </w:t>
      </w:r>
      <w:r>
        <w:rPr>
          <w:rFonts w:ascii="Verdana" w:hAnsi="Verdana" w:cs="Verdana"/>
          <w:sz w:val="18"/>
          <w:szCs w:val="18"/>
        </w:rPr>
        <w:t>minimum</w:t>
      </w:r>
      <w:r w:rsidRPr="00DF2C2E">
        <w:rPr>
          <w:rFonts w:ascii="Verdana" w:hAnsi="Verdana" w:cs="Verdana"/>
          <w:sz w:val="18"/>
          <w:szCs w:val="18"/>
        </w:rPr>
        <w:t xml:space="preserve"> 14 000 m3/h. Zespół tego wentylatora wyposażony w układ rozbudowanej czerpni powietrza wraz z systemem mieszania zapewniającym możliwość regulacji temperatury powietrza nawiewanego. Układ wyposażony w płynną regulację zmiany wydajności</w:t>
      </w:r>
    </w:p>
    <w:p w:rsidR="0048632B" w:rsidRPr="0046312A" w:rsidRDefault="00E40BB8" w:rsidP="0046312A">
      <w:pPr>
        <w:pStyle w:val="ListParagraph"/>
        <w:numPr>
          <w:ilvl w:val="0"/>
          <w:numId w:val="39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>Dostaw</w:t>
      </w:r>
      <w:r>
        <w:rPr>
          <w:rFonts w:ascii="Verdana" w:hAnsi="Verdana" w:cs="Verdana"/>
          <w:sz w:val="18"/>
          <w:szCs w:val="18"/>
        </w:rPr>
        <w:t>a</w:t>
      </w:r>
      <w:r w:rsidRPr="00DF2C2E">
        <w:rPr>
          <w:rFonts w:ascii="Verdana" w:hAnsi="Verdana" w:cs="Verdana"/>
          <w:sz w:val="18"/>
          <w:szCs w:val="18"/>
        </w:rPr>
        <w:t xml:space="preserve"> 19 wentylatorów nawiewnych (18 nawiewu górnego oraz 1 nawiewu dolnego). Kanały i kształtki oraz elementy instalacji powietrznych</w:t>
      </w:r>
    </w:p>
    <w:bookmarkEnd w:id="2"/>
    <w:p w:rsidR="00E22D0B" w:rsidRDefault="00E22D0B" w:rsidP="00E22D0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3580E">
        <w:rPr>
          <w:rFonts w:ascii="Verdana" w:hAnsi="Verdana" w:cs="Verdana"/>
          <w:b/>
          <w:bCs/>
          <w:sz w:val="18"/>
          <w:szCs w:val="18"/>
        </w:rPr>
        <w:t>Dodatkowo</w:t>
      </w:r>
      <w:r w:rsidR="00811108" w:rsidRPr="0093580E">
        <w:rPr>
          <w:rFonts w:ascii="Verdana" w:hAnsi="Verdana" w:cs="Verdana"/>
          <w:b/>
          <w:bCs/>
          <w:sz w:val="18"/>
          <w:szCs w:val="18"/>
        </w:rPr>
        <w:t xml:space="preserve"> Oferent zapewni</w:t>
      </w:r>
      <w:r w:rsidRPr="00A253A5">
        <w:rPr>
          <w:rFonts w:ascii="Verdana" w:hAnsi="Verdana" w:cs="Verdana"/>
          <w:sz w:val="18"/>
          <w:szCs w:val="18"/>
        </w:rPr>
        <w:t>:</w:t>
      </w:r>
    </w:p>
    <w:p w:rsidR="00452802" w:rsidRPr="00452802" w:rsidRDefault="00452802" w:rsidP="00452802">
      <w:pPr>
        <w:pStyle w:val="ListParagraph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452802">
        <w:rPr>
          <w:rFonts w:ascii="Verdana" w:hAnsi="Verdana" w:cs="Verdana"/>
          <w:sz w:val="18"/>
          <w:szCs w:val="18"/>
        </w:rPr>
        <w:t>Wszystkie wentylatory zostaną wyposażone w płynną regulacje obrotów i integracje z obecnym PLC linii produkcyjnej</w:t>
      </w:r>
    </w:p>
    <w:p w:rsidR="00E40BB8" w:rsidRDefault="00811108" w:rsidP="00E40BB8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>Montaż, pomiary, regulację oraz uruchomienie instalacji</w:t>
      </w:r>
    </w:p>
    <w:p w:rsidR="001172E9" w:rsidRPr="001172E9" w:rsidRDefault="001172E9" w:rsidP="001172E9">
      <w:pPr>
        <w:pStyle w:val="ListParagraph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1172E9">
        <w:rPr>
          <w:rFonts w:ascii="Verdana" w:hAnsi="Verdana" w:cs="Verdana"/>
          <w:sz w:val="18"/>
          <w:szCs w:val="18"/>
        </w:rPr>
        <w:t>Projekt konstrukcji wsporczych wraz z dostawą oraz montażem,</w:t>
      </w:r>
    </w:p>
    <w:p w:rsidR="00811108" w:rsidRDefault="00E001EB" w:rsidP="00E40BB8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>Instalacj</w:t>
      </w:r>
      <w:r w:rsidR="0093580E">
        <w:rPr>
          <w:rFonts w:ascii="Verdana" w:hAnsi="Verdana" w:cs="Verdana"/>
          <w:sz w:val="18"/>
          <w:szCs w:val="18"/>
        </w:rPr>
        <w:t>e</w:t>
      </w:r>
      <w:r w:rsidRPr="00DF2C2E">
        <w:rPr>
          <w:rFonts w:ascii="Verdana" w:hAnsi="Verdana" w:cs="Verdana"/>
          <w:sz w:val="18"/>
          <w:szCs w:val="18"/>
        </w:rPr>
        <w:t xml:space="preserve"> zasilające </w:t>
      </w:r>
      <w:r>
        <w:rPr>
          <w:rFonts w:ascii="Verdana" w:hAnsi="Verdana" w:cs="Verdana"/>
          <w:sz w:val="18"/>
          <w:szCs w:val="18"/>
        </w:rPr>
        <w:t>od rozdzielni głównej Hydro 2</w:t>
      </w:r>
    </w:p>
    <w:p w:rsidR="006207B8" w:rsidRPr="006207B8" w:rsidRDefault="006207B8" w:rsidP="006207B8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6207B8">
        <w:rPr>
          <w:rFonts w:ascii="Verdana" w:hAnsi="Verdana" w:cs="Verdana"/>
          <w:sz w:val="18"/>
          <w:szCs w:val="18"/>
        </w:rPr>
        <w:t>Dokumentacj</w:t>
      </w:r>
      <w:r w:rsidR="002F6F2C">
        <w:rPr>
          <w:rFonts w:ascii="Verdana" w:hAnsi="Verdana" w:cs="Verdana"/>
          <w:sz w:val="18"/>
          <w:szCs w:val="18"/>
        </w:rPr>
        <w:t>ę</w:t>
      </w:r>
      <w:r w:rsidRPr="006207B8">
        <w:rPr>
          <w:rFonts w:ascii="Verdana" w:hAnsi="Verdana" w:cs="Verdana"/>
          <w:sz w:val="18"/>
          <w:szCs w:val="18"/>
        </w:rPr>
        <w:t xml:space="preserve"> zawierająca:    </w:t>
      </w:r>
    </w:p>
    <w:p w:rsidR="006207B8" w:rsidRPr="006207B8" w:rsidRDefault="006207B8" w:rsidP="006207B8">
      <w:pPr>
        <w:pStyle w:val="ListParagraph"/>
        <w:numPr>
          <w:ilvl w:val="0"/>
          <w:numId w:val="41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 w:rsidRPr="006207B8">
        <w:rPr>
          <w:rFonts w:ascii="Verdana" w:hAnsi="Verdana" w:cs="Verdana"/>
          <w:sz w:val="18"/>
          <w:szCs w:val="18"/>
        </w:rPr>
        <w:t>Specyfikacj</w:t>
      </w:r>
      <w:r w:rsidR="002A1E1A">
        <w:rPr>
          <w:rFonts w:ascii="Verdana" w:hAnsi="Verdana" w:cs="Verdana"/>
          <w:sz w:val="18"/>
          <w:szCs w:val="18"/>
        </w:rPr>
        <w:t>ę</w:t>
      </w:r>
      <w:r w:rsidRPr="006207B8">
        <w:rPr>
          <w:rFonts w:ascii="Verdana" w:hAnsi="Verdana" w:cs="Verdana"/>
          <w:sz w:val="18"/>
          <w:szCs w:val="18"/>
        </w:rPr>
        <w:t xml:space="preserve"> techniczn</w:t>
      </w:r>
      <w:r w:rsidR="002A1E1A">
        <w:rPr>
          <w:rFonts w:ascii="Verdana" w:hAnsi="Verdana" w:cs="Verdana"/>
          <w:sz w:val="18"/>
          <w:szCs w:val="18"/>
        </w:rPr>
        <w:t>ą</w:t>
      </w:r>
    </w:p>
    <w:p w:rsidR="006207B8" w:rsidRPr="006207B8" w:rsidRDefault="006207B8" w:rsidP="006207B8">
      <w:pPr>
        <w:pStyle w:val="ListParagraph"/>
        <w:numPr>
          <w:ilvl w:val="0"/>
          <w:numId w:val="41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 w:rsidRPr="006207B8">
        <w:rPr>
          <w:rFonts w:ascii="Verdana" w:hAnsi="Verdana" w:cs="Verdana"/>
          <w:sz w:val="18"/>
          <w:szCs w:val="18"/>
        </w:rPr>
        <w:t>Szczegółowe rysunki techniczne, schematy</w:t>
      </w:r>
    </w:p>
    <w:p w:rsidR="006207B8" w:rsidRPr="006207B8" w:rsidRDefault="006207B8" w:rsidP="006207B8">
      <w:pPr>
        <w:pStyle w:val="ListParagraph"/>
        <w:numPr>
          <w:ilvl w:val="0"/>
          <w:numId w:val="41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 w:rsidRPr="006207B8">
        <w:rPr>
          <w:rFonts w:ascii="Verdana" w:hAnsi="Verdana" w:cs="Verdana"/>
          <w:sz w:val="18"/>
          <w:szCs w:val="18"/>
        </w:rPr>
        <w:t>Instrukcj</w:t>
      </w:r>
      <w:r w:rsidR="002A1E1A">
        <w:rPr>
          <w:rFonts w:ascii="Verdana" w:hAnsi="Verdana" w:cs="Verdana"/>
          <w:sz w:val="18"/>
          <w:szCs w:val="18"/>
        </w:rPr>
        <w:t>ę</w:t>
      </w:r>
      <w:r w:rsidRPr="006207B8">
        <w:rPr>
          <w:rFonts w:ascii="Verdana" w:hAnsi="Verdana" w:cs="Verdana"/>
          <w:sz w:val="18"/>
          <w:szCs w:val="18"/>
        </w:rPr>
        <w:t xml:space="preserve"> obsługi</w:t>
      </w:r>
    </w:p>
    <w:p w:rsidR="006207B8" w:rsidRPr="006207B8" w:rsidRDefault="006207B8" w:rsidP="006207B8">
      <w:pPr>
        <w:pStyle w:val="ListParagraph"/>
        <w:numPr>
          <w:ilvl w:val="0"/>
          <w:numId w:val="41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 w:rsidRPr="006207B8">
        <w:rPr>
          <w:rFonts w:ascii="Verdana" w:hAnsi="Verdana" w:cs="Verdana"/>
          <w:sz w:val="18"/>
          <w:szCs w:val="18"/>
        </w:rPr>
        <w:t xml:space="preserve">Instrukcje konserwacji: Wskazówki dotyczące regularnych prac konserwacyjnych, wymiany części, smarowania, </w:t>
      </w:r>
      <w:r w:rsidR="00712981" w:rsidRPr="006207B8">
        <w:rPr>
          <w:rFonts w:ascii="Verdana" w:hAnsi="Verdana" w:cs="Verdana"/>
          <w:sz w:val="18"/>
          <w:szCs w:val="18"/>
        </w:rPr>
        <w:t>itp.</w:t>
      </w:r>
    </w:p>
    <w:p w:rsidR="006207B8" w:rsidRPr="006207B8" w:rsidRDefault="006207B8" w:rsidP="006207B8">
      <w:pPr>
        <w:pStyle w:val="ListParagraph"/>
        <w:numPr>
          <w:ilvl w:val="0"/>
          <w:numId w:val="41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 w:rsidRPr="006207B8">
        <w:rPr>
          <w:rFonts w:ascii="Verdana" w:hAnsi="Verdana" w:cs="Verdana"/>
          <w:sz w:val="18"/>
          <w:szCs w:val="18"/>
        </w:rPr>
        <w:t>Dokumentacj</w:t>
      </w:r>
      <w:r w:rsidR="002A1E1A">
        <w:rPr>
          <w:rFonts w:ascii="Verdana" w:hAnsi="Verdana" w:cs="Verdana"/>
          <w:sz w:val="18"/>
          <w:szCs w:val="18"/>
        </w:rPr>
        <w:t>ę</w:t>
      </w:r>
      <w:r w:rsidRPr="006207B8">
        <w:rPr>
          <w:rFonts w:ascii="Verdana" w:hAnsi="Verdana" w:cs="Verdana"/>
          <w:sz w:val="18"/>
          <w:szCs w:val="18"/>
        </w:rPr>
        <w:t xml:space="preserve"> elektryczn</w:t>
      </w:r>
      <w:r w:rsidR="002A1E1A">
        <w:rPr>
          <w:rFonts w:ascii="Verdana" w:hAnsi="Verdana" w:cs="Verdana"/>
          <w:sz w:val="18"/>
          <w:szCs w:val="18"/>
        </w:rPr>
        <w:t>ą</w:t>
      </w:r>
      <w:r w:rsidRPr="006207B8">
        <w:rPr>
          <w:rFonts w:ascii="Verdana" w:hAnsi="Verdana" w:cs="Verdana"/>
          <w:sz w:val="18"/>
          <w:szCs w:val="18"/>
        </w:rPr>
        <w:t xml:space="preserve">: </w:t>
      </w:r>
      <w:r w:rsidR="00684323">
        <w:rPr>
          <w:rFonts w:ascii="Verdana" w:hAnsi="Verdana" w:cs="Verdana"/>
          <w:sz w:val="18"/>
          <w:szCs w:val="18"/>
        </w:rPr>
        <w:t>s</w:t>
      </w:r>
      <w:r w:rsidRPr="006207B8">
        <w:rPr>
          <w:rFonts w:ascii="Verdana" w:hAnsi="Verdana" w:cs="Verdana"/>
          <w:sz w:val="18"/>
          <w:szCs w:val="18"/>
        </w:rPr>
        <w:t xml:space="preserve">chematy elektryczne, listy części, opisy układów sterowania.      </w:t>
      </w:r>
    </w:p>
    <w:p w:rsidR="00E001EB" w:rsidRDefault="00DE49CD" w:rsidP="00E40BB8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F2C2E">
        <w:rPr>
          <w:rFonts w:ascii="Verdana" w:hAnsi="Verdana" w:cs="Verdana"/>
          <w:sz w:val="18"/>
          <w:szCs w:val="18"/>
        </w:rPr>
        <w:t>Nadzór zdalny nad pracą instalacji poprzez dostęp zdalny</w:t>
      </w:r>
    </w:p>
    <w:p w:rsidR="00DE49CD" w:rsidRDefault="00540C82" w:rsidP="00E40BB8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Instalacja </w:t>
      </w:r>
      <w:r w:rsidRPr="00DF2C2E">
        <w:rPr>
          <w:rFonts w:ascii="Verdana" w:hAnsi="Verdana" w:cs="Verdana"/>
          <w:sz w:val="18"/>
          <w:szCs w:val="18"/>
        </w:rPr>
        <w:t>musi posiadać certyfikat CE deklarujący zgodność z dyrektywą maszynową 2006/42</w:t>
      </w:r>
    </w:p>
    <w:p w:rsidR="00540C82" w:rsidRDefault="00380BF3" w:rsidP="00E40BB8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</w:t>
      </w:r>
      <w:r w:rsidRPr="00DF2C2E">
        <w:rPr>
          <w:rFonts w:ascii="Verdana" w:hAnsi="Verdana" w:cs="Verdana"/>
          <w:sz w:val="18"/>
          <w:szCs w:val="18"/>
        </w:rPr>
        <w:t>warancja będzie obejmować okres minimum 24 miesięcy</w:t>
      </w:r>
    </w:p>
    <w:p w:rsidR="00380BF3" w:rsidRDefault="00677A05" w:rsidP="00E40BB8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</w:t>
      </w:r>
      <w:r w:rsidRPr="00DF2C2E">
        <w:rPr>
          <w:rFonts w:ascii="Verdana" w:hAnsi="Verdana" w:cs="Verdana"/>
          <w:sz w:val="18"/>
          <w:szCs w:val="18"/>
        </w:rPr>
        <w:t>ntegracj</w:t>
      </w:r>
      <w:r w:rsidR="00DE7D8E">
        <w:rPr>
          <w:rFonts w:ascii="Verdana" w:hAnsi="Verdana" w:cs="Verdana"/>
          <w:sz w:val="18"/>
          <w:szCs w:val="18"/>
        </w:rPr>
        <w:t>ę</w:t>
      </w:r>
      <w:r w:rsidRPr="00DF2C2E">
        <w:rPr>
          <w:rFonts w:ascii="Verdana" w:hAnsi="Verdana" w:cs="Verdana"/>
          <w:sz w:val="18"/>
          <w:szCs w:val="18"/>
        </w:rPr>
        <w:t xml:space="preserve"> z aktualnym systemem PLC</w:t>
      </w:r>
      <w:r>
        <w:rPr>
          <w:rFonts w:ascii="Verdana" w:hAnsi="Verdana" w:cs="Verdana"/>
          <w:sz w:val="18"/>
          <w:szCs w:val="18"/>
        </w:rPr>
        <w:t xml:space="preserve"> linii ekstruzji</w:t>
      </w:r>
    </w:p>
    <w:p w:rsidR="00677A05" w:rsidRPr="00E40BB8" w:rsidRDefault="00080459" w:rsidP="00E40BB8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</w:t>
      </w:r>
      <w:r w:rsidRPr="00DF2C2E">
        <w:rPr>
          <w:rFonts w:ascii="Verdana" w:hAnsi="Verdana" w:cs="Verdana"/>
          <w:sz w:val="18"/>
          <w:szCs w:val="18"/>
        </w:rPr>
        <w:t>ruchomienie instalacja do 31-12-2024r</w:t>
      </w:r>
      <w:r>
        <w:rPr>
          <w:rFonts w:ascii="Verdana" w:hAnsi="Verdana" w:cs="Verdana"/>
          <w:sz w:val="18"/>
          <w:szCs w:val="18"/>
        </w:rPr>
        <w:t>.</w:t>
      </w:r>
    </w:p>
    <w:p w:rsidR="0056103D" w:rsidRPr="009D2F0B" w:rsidRDefault="0056103D" w:rsidP="0056103D">
      <w:pPr>
        <w:suppressAutoHyphens/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9D2F0B">
        <w:rPr>
          <w:rFonts w:ascii="Verdana" w:hAnsi="Verdana"/>
          <w:sz w:val="18"/>
          <w:szCs w:val="18"/>
        </w:rPr>
        <w:t>W przypadku opisania przedmiotu zamówienia za pomocą znaków towarowych, norm, aprobat i specyfikacji technicznych Zamawiający dopuszcza rozwiązania równoważne.</w:t>
      </w:r>
    </w:p>
    <w:p w:rsidR="0056103D" w:rsidRDefault="0056103D" w:rsidP="0056103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:rsidR="0056103D" w:rsidRPr="003E59FC" w:rsidRDefault="0056103D" w:rsidP="0056103D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3E59FC">
        <w:rPr>
          <w:rFonts w:ascii="Verdana" w:hAnsi="Verdana" w:cs="Verdana"/>
          <w:sz w:val="18"/>
          <w:szCs w:val="18"/>
        </w:rPr>
        <w:t>Kod CPV:</w:t>
      </w:r>
      <w:r w:rsidR="00C86C96" w:rsidRPr="00C86C96">
        <w:rPr>
          <w:rFonts w:ascii="Verdana" w:hAnsi="Verdana" w:cs="Verdana"/>
          <w:sz w:val="18"/>
          <w:szCs w:val="18"/>
        </w:rPr>
        <w:t xml:space="preserve"> </w:t>
      </w:r>
      <w:r w:rsidR="00C86C96">
        <w:rPr>
          <w:rFonts w:ascii="Verdana" w:hAnsi="Verdana" w:cs="Verdana"/>
          <w:sz w:val="18"/>
          <w:szCs w:val="18"/>
        </w:rPr>
        <w:t>45259900</w:t>
      </w:r>
      <w:r w:rsidR="00C777DA">
        <w:rPr>
          <w:rFonts w:ascii="Verdana" w:hAnsi="Verdana" w:cs="Verdana"/>
          <w:sz w:val="18"/>
          <w:szCs w:val="18"/>
        </w:rPr>
        <w:t>-6</w:t>
      </w:r>
      <w:r w:rsidRPr="003E59FC">
        <w:rPr>
          <w:rFonts w:ascii="Verdana" w:hAnsi="Verdana" w:cs="Verdana"/>
          <w:sz w:val="18"/>
          <w:szCs w:val="18"/>
        </w:rPr>
        <w:t xml:space="preserve"> </w:t>
      </w:r>
      <w:r w:rsidR="00C86C96">
        <w:rPr>
          <w:rFonts w:ascii="Verdana" w:hAnsi="Verdana" w:cs="Verdana"/>
          <w:sz w:val="18"/>
          <w:szCs w:val="18"/>
        </w:rPr>
        <w:t xml:space="preserve">Modernizacja zakładów </w:t>
      </w:r>
    </w:p>
    <w:p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:rsidR="00F87015" w:rsidRPr="002A2601" w:rsidRDefault="00F87015" w:rsidP="002D66FC">
      <w:pPr>
        <w:pStyle w:val="ListParagraph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1).</w:t>
      </w:r>
    </w:p>
    <w:p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yperlink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:rsidR="00CE31B8" w:rsidRPr="00CD7D46" w:rsidRDefault="00F87015" w:rsidP="3AEBE17A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3AEBE17A">
        <w:rPr>
          <w:rFonts w:ascii="Verdana" w:hAnsi="Verdana"/>
          <w:b/>
          <w:bCs/>
          <w:sz w:val="18"/>
          <w:szCs w:val="18"/>
        </w:rPr>
        <w:t xml:space="preserve">Termin składania ofert: </w:t>
      </w:r>
      <w:r w:rsidR="005D5E21" w:rsidRPr="3AEBE17A">
        <w:rPr>
          <w:rFonts w:ascii="Verdana" w:hAnsi="Verdana"/>
          <w:b/>
          <w:bCs/>
          <w:sz w:val="18"/>
          <w:szCs w:val="18"/>
        </w:rPr>
        <w:t>do</w:t>
      </w:r>
      <w:r w:rsidR="00250AD4" w:rsidRPr="3AEBE17A">
        <w:rPr>
          <w:rFonts w:ascii="Verdana" w:hAnsi="Verdana"/>
          <w:b/>
          <w:bCs/>
          <w:sz w:val="18"/>
          <w:szCs w:val="18"/>
        </w:rPr>
        <w:t xml:space="preserve"> </w:t>
      </w:r>
      <w:r w:rsidR="0041518E" w:rsidRPr="3AEBE17A">
        <w:rPr>
          <w:rFonts w:ascii="Verdana" w:hAnsi="Verdana"/>
          <w:b/>
          <w:bCs/>
          <w:sz w:val="18"/>
          <w:szCs w:val="18"/>
        </w:rPr>
        <w:t>1</w:t>
      </w:r>
      <w:r w:rsidR="73CC7AEA" w:rsidRPr="3AEBE17A">
        <w:rPr>
          <w:rFonts w:ascii="Verdana" w:hAnsi="Verdana"/>
          <w:b/>
          <w:bCs/>
          <w:sz w:val="18"/>
          <w:szCs w:val="18"/>
        </w:rPr>
        <w:t>4</w:t>
      </w:r>
      <w:r w:rsidR="0041518E" w:rsidRPr="3AEBE17A">
        <w:rPr>
          <w:rFonts w:ascii="Verdana" w:hAnsi="Verdana"/>
          <w:b/>
          <w:bCs/>
          <w:sz w:val="18"/>
          <w:szCs w:val="18"/>
        </w:rPr>
        <w:t>.03.2024r</w:t>
      </w:r>
      <w:r w:rsidR="00B9218E" w:rsidRPr="3AEBE17A">
        <w:rPr>
          <w:rFonts w:ascii="Verdana" w:hAnsi="Verdana"/>
          <w:b/>
          <w:bCs/>
          <w:sz w:val="18"/>
          <w:szCs w:val="18"/>
        </w:rPr>
        <w:t xml:space="preserve">. </w:t>
      </w:r>
      <w:r w:rsidRPr="3AEBE17A">
        <w:rPr>
          <w:rFonts w:ascii="Verdana" w:hAnsi="Verdana"/>
          <w:b/>
          <w:bCs/>
          <w:sz w:val="18"/>
          <w:szCs w:val="18"/>
        </w:rPr>
        <w:t>Oferty złożone po terminie nie będą rozpatrywane.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3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3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:rsidTr="00B61B95">
        <w:trPr>
          <w:trHeight w:val="431"/>
        </w:trPr>
        <w:tc>
          <w:tcPr>
            <w:tcW w:w="680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:rsidTr="00B61B95">
        <w:tc>
          <w:tcPr>
            <w:tcW w:w="680" w:type="dxa"/>
            <w:shd w:val="clear" w:color="auto" w:fill="4F81BD"/>
          </w:tcPr>
          <w:p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:rsidTr="00B61B95">
        <w:tc>
          <w:tcPr>
            <w:tcW w:w="680" w:type="dxa"/>
            <w:shd w:val="clear" w:color="auto" w:fill="4F81BD"/>
          </w:tcPr>
          <w:p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:rsidR="00A0086D" w:rsidRPr="00FA7368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:rsidR="00701452" w:rsidRDefault="00701452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:rsidR="00A0086D" w:rsidRPr="00A65DDB" w:rsidRDefault="00C90C19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:rsid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:rsidR="00645F59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:rsidR="00A0086D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:rsidR="00E07556" w:rsidRPr="00CE00A6" w:rsidRDefault="00E07556" w:rsidP="00CD7D46">
      <w:pPr>
        <w:pStyle w:val="ListParagraph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:rsidR="00FD53C0" w:rsidRDefault="00FD53C0" w:rsidP="00CD7D46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:rsidR="00656E9E" w:rsidRPr="006C3DB5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637A4" w:rsidRPr="00955D55" w:rsidRDefault="005637A4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:rsidR="007810EE" w:rsidRPr="00955D5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:rsidR="00CE72F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:rsidR="001F6C5B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p w:rsidR="00897E68" w:rsidRPr="007544E7" w:rsidRDefault="00897E68" w:rsidP="004D5366">
      <w:pPr>
        <w:spacing w:before="120" w:after="120" w:line="276" w:lineRule="auto"/>
        <w:ind w:left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</w:p>
    <w:sectPr w:rsidR="00897E68" w:rsidRPr="007544E7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E16" w:rsidRDefault="00D51E16" w:rsidP="003D7AE0">
      <w:r>
        <w:separator/>
      </w:r>
    </w:p>
  </w:endnote>
  <w:endnote w:type="continuationSeparator" w:id="0">
    <w:p w:rsidR="00D51E16" w:rsidRDefault="00D51E16" w:rsidP="003D7AE0">
      <w:r>
        <w:continuationSeparator/>
      </w:r>
    </w:p>
  </w:endnote>
  <w:endnote w:type="continuationNotice" w:id="1">
    <w:p w:rsidR="00D51E16" w:rsidRDefault="00D51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Pr="007B7EDB" w:rsidRDefault="00DA7480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:rsidR="00DA7480" w:rsidRPr="00BF285B" w:rsidRDefault="00DA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E16" w:rsidRDefault="00D51E16" w:rsidP="003D7AE0">
      <w:r>
        <w:separator/>
      </w:r>
    </w:p>
  </w:footnote>
  <w:footnote w:type="continuationSeparator" w:id="0">
    <w:p w:rsidR="00D51E16" w:rsidRDefault="00D51E16" w:rsidP="003D7AE0">
      <w:r>
        <w:continuationSeparator/>
      </w:r>
    </w:p>
  </w:footnote>
  <w:footnote w:type="continuationNotice" w:id="1">
    <w:p w:rsidR="00D51E16" w:rsidRDefault="00D51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000000">
    <w:pPr>
      <w:pStyle w:val="Header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AC3DD2" w:rsidRDefault="00AC3DD2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 w:rsidP="00CD7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1E69D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2A06C8"/>
    <w:multiLevelType w:val="hybridMultilevel"/>
    <w:tmpl w:val="8E62D8E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9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5AB231A"/>
    <w:multiLevelType w:val="hybridMultilevel"/>
    <w:tmpl w:val="EF320F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B2E62"/>
    <w:multiLevelType w:val="hybridMultilevel"/>
    <w:tmpl w:val="3F3C4DC0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83212"/>
    <w:multiLevelType w:val="hybridMultilevel"/>
    <w:tmpl w:val="4876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9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C51A9"/>
    <w:multiLevelType w:val="hybridMultilevel"/>
    <w:tmpl w:val="E8B270C4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247725">
    <w:abstractNumId w:val="5"/>
  </w:num>
  <w:num w:numId="2" w16cid:durableId="1621954001">
    <w:abstractNumId w:val="16"/>
  </w:num>
  <w:num w:numId="3" w16cid:durableId="1303999026">
    <w:abstractNumId w:val="38"/>
  </w:num>
  <w:num w:numId="4" w16cid:durableId="986132065">
    <w:abstractNumId w:val="18"/>
  </w:num>
  <w:num w:numId="5" w16cid:durableId="132871282">
    <w:abstractNumId w:val="14"/>
  </w:num>
  <w:num w:numId="6" w16cid:durableId="299725606">
    <w:abstractNumId w:val="37"/>
  </w:num>
  <w:num w:numId="7" w16cid:durableId="955791146">
    <w:abstractNumId w:val="21"/>
  </w:num>
  <w:num w:numId="8" w16cid:durableId="377170161">
    <w:abstractNumId w:val="6"/>
  </w:num>
  <w:num w:numId="9" w16cid:durableId="1724448774">
    <w:abstractNumId w:val="45"/>
  </w:num>
  <w:num w:numId="10" w16cid:durableId="256332146">
    <w:abstractNumId w:val="17"/>
  </w:num>
  <w:num w:numId="11" w16cid:durableId="1225948872">
    <w:abstractNumId w:val="12"/>
  </w:num>
  <w:num w:numId="12" w16cid:durableId="440339775">
    <w:abstractNumId w:val="29"/>
  </w:num>
  <w:num w:numId="13" w16cid:durableId="1819223520">
    <w:abstractNumId w:val="9"/>
  </w:num>
  <w:num w:numId="14" w16cid:durableId="1263997936">
    <w:abstractNumId w:val="23"/>
  </w:num>
  <w:num w:numId="15" w16cid:durableId="428232108">
    <w:abstractNumId w:val="44"/>
  </w:num>
  <w:num w:numId="16" w16cid:durableId="246156831">
    <w:abstractNumId w:val="25"/>
  </w:num>
  <w:num w:numId="17" w16cid:durableId="2083327693">
    <w:abstractNumId w:val="4"/>
  </w:num>
  <w:num w:numId="18" w16cid:durableId="58940679">
    <w:abstractNumId w:val="24"/>
  </w:num>
  <w:num w:numId="19" w16cid:durableId="799231606">
    <w:abstractNumId w:val="39"/>
  </w:num>
  <w:num w:numId="20" w16cid:durableId="999507249">
    <w:abstractNumId w:val="27"/>
  </w:num>
  <w:num w:numId="21" w16cid:durableId="861406111">
    <w:abstractNumId w:val="19"/>
  </w:num>
  <w:num w:numId="22" w16cid:durableId="406535305">
    <w:abstractNumId w:val="11"/>
  </w:num>
  <w:num w:numId="23" w16cid:durableId="505096962">
    <w:abstractNumId w:val="15"/>
  </w:num>
  <w:num w:numId="24" w16cid:durableId="971595607">
    <w:abstractNumId w:val="28"/>
  </w:num>
  <w:num w:numId="25" w16cid:durableId="1749889232">
    <w:abstractNumId w:val="34"/>
  </w:num>
  <w:num w:numId="26" w16cid:durableId="1441611694">
    <w:abstractNumId w:val="36"/>
  </w:num>
  <w:num w:numId="27" w16cid:durableId="724645778">
    <w:abstractNumId w:val="40"/>
  </w:num>
  <w:num w:numId="28" w16cid:durableId="499809789">
    <w:abstractNumId w:val="42"/>
  </w:num>
  <w:num w:numId="29" w16cid:durableId="503325480">
    <w:abstractNumId w:val="30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20"/>
  </w:num>
  <w:num w:numId="33" w16cid:durableId="2100907454">
    <w:abstractNumId w:val="35"/>
  </w:num>
  <w:num w:numId="34" w16cid:durableId="766534949">
    <w:abstractNumId w:val="41"/>
  </w:num>
  <w:num w:numId="35" w16cid:durableId="344522881">
    <w:abstractNumId w:val="31"/>
  </w:num>
  <w:num w:numId="36" w16cid:durableId="238490695">
    <w:abstractNumId w:val="10"/>
  </w:num>
  <w:num w:numId="37" w16cid:durableId="1658146464">
    <w:abstractNumId w:val="33"/>
  </w:num>
  <w:num w:numId="38" w16cid:durableId="604463979">
    <w:abstractNumId w:val="32"/>
  </w:num>
  <w:num w:numId="39" w16cid:durableId="114255371">
    <w:abstractNumId w:val="43"/>
  </w:num>
  <w:num w:numId="40" w16cid:durableId="372002325">
    <w:abstractNumId w:val="26"/>
  </w:num>
  <w:num w:numId="41" w16cid:durableId="1456363251">
    <w:abstractNumId w:val="22"/>
  </w:num>
  <w:num w:numId="42" w16cid:durableId="183687575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1CD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0459"/>
    <w:rsid w:val="00081210"/>
    <w:rsid w:val="000816F1"/>
    <w:rsid w:val="0008232F"/>
    <w:rsid w:val="00086355"/>
    <w:rsid w:val="000905A0"/>
    <w:rsid w:val="00093573"/>
    <w:rsid w:val="00096B6D"/>
    <w:rsid w:val="000A0830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172E9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248D"/>
    <w:rsid w:val="001743BB"/>
    <w:rsid w:val="00174782"/>
    <w:rsid w:val="0017600E"/>
    <w:rsid w:val="00176FA6"/>
    <w:rsid w:val="001772D1"/>
    <w:rsid w:val="00177ABA"/>
    <w:rsid w:val="00181694"/>
    <w:rsid w:val="001828A7"/>
    <w:rsid w:val="00183078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3E06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1A1B"/>
    <w:rsid w:val="00222F42"/>
    <w:rsid w:val="002238A5"/>
    <w:rsid w:val="002239B9"/>
    <w:rsid w:val="00224BFA"/>
    <w:rsid w:val="002259A3"/>
    <w:rsid w:val="002300A7"/>
    <w:rsid w:val="002302E5"/>
    <w:rsid w:val="00231B8B"/>
    <w:rsid w:val="00232909"/>
    <w:rsid w:val="00235165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1E1A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0BE0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EAF"/>
    <w:rsid w:val="002F2BD1"/>
    <w:rsid w:val="002F64BD"/>
    <w:rsid w:val="002F6763"/>
    <w:rsid w:val="002F6E6D"/>
    <w:rsid w:val="002F6F2C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5210"/>
    <w:rsid w:val="00376064"/>
    <w:rsid w:val="003774B1"/>
    <w:rsid w:val="00380BF3"/>
    <w:rsid w:val="0038163B"/>
    <w:rsid w:val="003828F9"/>
    <w:rsid w:val="003834D6"/>
    <w:rsid w:val="00384A02"/>
    <w:rsid w:val="00385ACE"/>
    <w:rsid w:val="00386048"/>
    <w:rsid w:val="00387FC7"/>
    <w:rsid w:val="003927BD"/>
    <w:rsid w:val="003952EE"/>
    <w:rsid w:val="0039685E"/>
    <w:rsid w:val="003A0C92"/>
    <w:rsid w:val="003A299B"/>
    <w:rsid w:val="003A3111"/>
    <w:rsid w:val="003A430B"/>
    <w:rsid w:val="003A4864"/>
    <w:rsid w:val="003A6461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41E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CF0"/>
    <w:rsid w:val="00416FF4"/>
    <w:rsid w:val="00420EC4"/>
    <w:rsid w:val="00424F30"/>
    <w:rsid w:val="004273A3"/>
    <w:rsid w:val="004275CE"/>
    <w:rsid w:val="004277DC"/>
    <w:rsid w:val="004309B5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2802"/>
    <w:rsid w:val="00453AD8"/>
    <w:rsid w:val="00453EDA"/>
    <w:rsid w:val="0045597E"/>
    <w:rsid w:val="00455BDD"/>
    <w:rsid w:val="004567C0"/>
    <w:rsid w:val="00456DEE"/>
    <w:rsid w:val="00456EAA"/>
    <w:rsid w:val="0046123B"/>
    <w:rsid w:val="00462AE9"/>
    <w:rsid w:val="0046312A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81610"/>
    <w:rsid w:val="00482ADA"/>
    <w:rsid w:val="00482FCF"/>
    <w:rsid w:val="0048448A"/>
    <w:rsid w:val="00484D84"/>
    <w:rsid w:val="004856C8"/>
    <w:rsid w:val="0048632B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4BAF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366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0C82"/>
    <w:rsid w:val="00541693"/>
    <w:rsid w:val="0054265F"/>
    <w:rsid w:val="005426E4"/>
    <w:rsid w:val="005433E8"/>
    <w:rsid w:val="0054479C"/>
    <w:rsid w:val="00544C53"/>
    <w:rsid w:val="00547D8A"/>
    <w:rsid w:val="00547E59"/>
    <w:rsid w:val="0055031B"/>
    <w:rsid w:val="00550E2F"/>
    <w:rsid w:val="00553B18"/>
    <w:rsid w:val="005550AB"/>
    <w:rsid w:val="005563F1"/>
    <w:rsid w:val="0056103D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3B1"/>
    <w:rsid w:val="005C259A"/>
    <w:rsid w:val="005C47CF"/>
    <w:rsid w:val="005C49F3"/>
    <w:rsid w:val="005C6647"/>
    <w:rsid w:val="005C6E47"/>
    <w:rsid w:val="005C7319"/>
    <w:rsid w:val="005D004D"/>
    <w:rsid w:val="005D026C"/>
    <w:rsid w:val="005D2CFF"/>
    <w:rsid w:val="005D39B1"/>
    <w:rsid w:val="005D5E21"/>
    <w:rsid w:val="005D6C28"/>
    <w:rsid w:val="005E1B15"/>
    <w:rsid w:val="005E3C0C"/>
    <w:rsid w:val="005E51B4"/>
    <w:rsid w:val="005E7A2D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03D"/>
    <w:rsid w:val="00602744"/>
    <w:rsid w:val="0060345E"/>
    <w:rsid w:val="006067F0"/>
    <w:rsid w:val="00610C8B"/>
    <w:rsid w:val="00610D3D"/>
    <w:rsid w:val="00611F2D"/>
    <w:rsid w:val="00614D88"/>
    <w:rsid w:val="00617F48"/>
    <w:rsid w:val="006207B8"/>
    <w:rsid w:val="00622B17"/>
    <w:rsid w:val="00623255"/>
    <w:rsid w:val="00624CA1"/>
    <w:rsid w:val="00625B1A"/>
    <w:rsid w:val="00626E66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2ACF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77A05"/>
    <w:rsid w:val="00684323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4FD1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2981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052F"/>
    <w:rsid w:val="00741A41"/>
    <w:rsid w:val="00742FC2"/>
    <w:rsid w:val="0074321C"/>
    <w:rsid w:val="00744571"/>
    <w:rsid w:val="00745CDC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D52"/>
    <w:rsid w:val="007B3F2C"/>
    <w:rsid w:val="007B5D56"/>
    <w:rsid w:val="007B7473"/>
    <w:rsid w:val="007B7EDB"/>
    <w:rsid w:val="007C140F"/>
    <w:rsid w:val="007C2CFE"/>
    <w:rsid w:val="007C3640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7A5"/>
    <w:rsid w:val="007D783C"/>
    <w:rsid w:val="007E06C0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108"/>
    <w:rsid w:val="00811B78"/>
    <w:rsid w:val="00812CA1"/>
    <w:rsid w:val="0081670B"/>
    <w:rsid w:val="00817F38"/>
    <w:rsid w:val="008211A4"/>
    <w:rsid w:val="00821C51"/>
    <w:rsid w:val="008239A6"/>
    <w:rsid w:val="00825594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97E68"/>
    <w:rsid w:val="008A045E"/>
    <w:rsid w:val="008A05C9"/>
    <w:rsid w:val="008A2827"/>
    <w:rsid w:val="008A2A60"/>
    <w:rsid w:val="008A34E5"/>
    <w:rsid w:val="008A382B"/>
    <w:rsid w:val="008A525A"/>
    <w:rsid w:val="008A5260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44EF"/>
    <w:rsid w:val="008C5A2C"/>
    <w:rsid w:val="008C79E1"/>
    <w:rsid w:val="008D0CA1"/>
    <w:rsid w:val="008D3B64"/>
    <w:rsid w:val="008D532B"/>
    <w:rsid w:val="008D6A46"/>
    <w:rsid w:val="008D784E"/>
    <w:rsid w:val="008E07A7"/>
    <w:rsid w:val="008E0C95"/>
    <w:rsid w:val="008E1362"/>
    <w:rsid w:val="008E5DE9"/>
    <w:rsid w:val="008E6427"/>
    <w:rsid w:val="008E6B59"/>
    <w:rsid w:val="008F1365"/>
    <w:rsid w:val="008F1B83"/>
    <w:rsid w:val="008F34B0"/>
    <w:rsid w:val="00900785"/>
    <w:rsid w:val="009007EC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17049"/>
    <w:rsid w:val="00920CB2"/>
    <w:rsid w:val="00920F66"/>
    <w:rsid w:val="009217C2"/>
    <w:rsid w:val="00921808"/>
    <w:rsid w:val="00922635"/>
    <w:rsid w:val="00922C86"/>
    <w:rsid w:val="00924265"/>
    <w:rsid w:val="009243DA"/>
    <w:rsid w:val="0092492D"/>
    <w:rsid w:val="00924E66"/>
    <w:rsid w:val="00925498"/>
    <w:rsid w:val="00925612"/>
    <w:rsid w:val="009271BF"/>
    <w:rsid w:val="00930577"/>
    <w:rsid w:val="009306DB"/>
    <w:rsid w:val="00931183"/>
    <w:rsid w:val="0093580E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2207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2DFD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A44"/>
    <w:rsid w:val="00A74B1C"/>
    <w:rsid w:val="00A774A7"/>
    <w:rsid w:val="00A80A55"/>
    <w:rsid w:val="00A82CE7"/>
    <w:rsid w:val="00A844B9"/>
    <w:rsid w:val="00A84CF3"/>
    <w:rsid w:val="00A85FE4"/>
    <w:rsid w:val="00A87667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436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004E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402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0C3"/>
    <w:rsid w:val="00C07E2A"/>
    <w:rsid w:val="00C10CE6"/>
    <w:rsid w:val="00C1310F"/>
    <w:rsid w:val="00C134EC"/>
    <w:rsid w:val="00C13CEB"/>
    <w:rsid w:val="00C14F4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76AE"/>
    <w:rsid w:val="00C3036F"/>
    <w:rsid w:val="00C313A7"/>
    <w:rsid w:val="00C34A5D"/>
    <w:rsid w:val="00C372B1"/>
    <w:rsid w:val="00C42033"/>
    <w:rsid w:val="00C42C2A"/>
    <w:rsid w:val="00C42C6D"/>
    <w:rsid w:val="00C45728"/>
    <w:rsid w:val="00C46A07"/>
    <w:rsid w:val="00C46BA8"/>
    <w:rsid w:val="00C506F6"/>
    <w:rsid w:val="00C50754"/>
    <w:rsid w:val="00C5317E"/>
    <w:rsid w:val="00C53AB4"/>
    <w:rsid w:val="00C5476A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777DA"/>
    <w:rsid w:val="00C8045D"/>
    <w:rsid w:val="00C80832"/>
    <w:rsid w:val="00C8334A"/>
    <w:rsid w:val="00C839D6"/>
    <w:rsid w:val="00C86C9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5EEC"/>
    <w:rsid w:val="00CC724B"/>
    <w:rsid w:val="00CD029C"/>
    <w:rsid w:val="00CD403A"/>
    <w:rsid w:val="00CD410E"/>
    <w:rsid w:val="00CD61AF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07AD"/>
    <w:rsid w:val="00D51E16"/>
    <w:rsid w:val="00D5286D"/>
    <w:rsid w:val="00D53ADF"/>
    <w:rsid w:val="00D5430E"/>
    <w:rsid w:val="00D56620"/>
    <w:rsid w:val="00D57710"/>
    <w:rsid w:val="00D578B1"/>
    <w:rsid w:val="00D57956"/>
    <w:rsid w:val="00D63840"/>
    <w:rsid w:val="00D70FA3"/>
    <w:rsid w:val="00D715C1"/>
    <w:rsid w:val="00D72C02"/>
    <w:rsid w:val="00D731EA"/>
    <w:rsid w:val="00D73469"/>
    <w:rsid w:val="00D735D7"/>
    <w:rsid w:val="00D73B04"/>
    <w:rsid w:val="00D76088"/>
    <w:rsid w:val="00D80D3D"/>
    <w:rsid w:val="00D81140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8B8"/>
    <w:rsid w:val="00DB4D09"/>
    <w:rsid w:val="00DB59E8"/>
    <w:rsid w:val="00DB6C83"/>
    <w:rsid w:val="00DB701F"/>
    <w:rsid w:val="00DB73DC"/>
    <w:rsid w:val="00DB7C8C"/>
    <w:rsid w:val="00DB7E16"/>
    <w:rsid w:val="00DC153B"/>
    <w:rsid w:val="00DC22CB"/>
    <w:rsid w:val="00DC2D71"/>
    <w:rsid w:val="00DC4788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49CD"/>
    <w:rsid w:val="00DE52F3"/>
    <w:rsid w:val="00DE5B5E"/>
    <w:rsid w:val="00DE7D8E"/>
    <w:rsid w:val="00DF0F6E"/>
    <w:rsid w:val="00DF4488"/>
    <w:rsid w:val="00DF652F"/>
    <w:rsid w:val="00E001EB"/>
    <w:rsid w:val="00E01907"/>
    <w:rsid w:val="00E023F6"/>
    <w:rsid w:val="00E02BAB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2D0B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0BB8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61B2"/>
    <w:rsid w:val="00E7780E"/>
    <w:rsid w:val="00E8057C"/>
    <w:rsid w:val="00E81882"/>
    <w:rsid w:val="00E818C8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5D43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D7C70"/>
    <w:rsid w:val="00EE1062"/>
    <w:rsid w:val="00EE130C"/>
    <w:rsid w:val="00EE18A0"/>
    <w:rsid w:val="00EE4AF1"/>
    <w:rsid w:val="00EE6273"/>
    <w:rsid w:val="00EF031F"/>
    <w:rsid w:val="00EF0E22"/>
    <w:rsid w:val="00EF0E9D"/>
    <w:rsid w:val="00EF1D03"/>
    <w:rsid w:val="00EF3E86"/>
    <w:rsid w:val="00EF4606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36"/>
    <w:rsid w:val="00F72F81"/>
    <w:rsid w:val="00F7472C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D255B"/>
    <w:rsid w:val="00FD283E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  <w:rsid w:val="25423E40"/>
    <w:rsid w:val="3AEBE17A"/>
    <w:rsid w:val="4416E98B"/>
    <w:rsid w:val="73C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character" w:styleId="UnresolvedMention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efaultParagraphFont"/>
    <w:rsid w:val="00AD1F7B"/>
  </w:style>
  <w:style w:type="character" w:customStyle="1" w:styleId="eop">
    <w:name w:val="eop"/>
    <w:basedOn w:val="DefaultParagraphFont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3751</Words>
  <Characters>21383</Characters>
  <Application>Microsoft Office Word</Application>
  <DocSecurity>0</DocSecurity>
  <Lines>178</Lines>
  <Paragraphs>50</Paragraphs>
  <ScaleCrop>false</ScaleCrop>
  <Company>EDA</Company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2020-09-25T08:22:00Z</cp:lastPrinted>
  <dcterms:created xsi:type="dcterms:W3CDTF">2024-02-12T14:45:00Z</dcterms:created>
  <dcterms:modified xsi:type="dcterms:W3CDTF">2024-02-12T14:45:00Z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