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F83847">
        <w:rPr>
          <w:rFonts w:ascii="Verdana" w:hAnsi="Verdana"/>
          <w:b/>
          <w:sz w:val="18"/>
        </w:rPr>
        <w:t>2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6507FC">
        <w:rPr>
          <w:rFonts w:ascii="Verdana" w:hAnsi="Verdana" w:cs="Calibri"/>
          <w:sz w:val="18"/>
          <w:szCs w:val="18"/>
        </w:rPr>
        <w:t>2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dostawę </w:t>
      </w:r>
      <w:r w:rsidR="006507FC">
        <w:rPr>
          <w:rFonts w:ascii="Verdana" w:hAnsi="Verdana"/>
          <w:b/>
          <w:sz w:val="18"/>
        </w:rPr>
        <w:t>pieców do nagrzewania matryc</w:t>
      </w:r>
      <w:r w:rsidR="005559DD">
        <w:rPr>
          <w:rFonts w:ascii="Verdana" w:hAnsi="Verdana"/>
          <w:b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076"/>
        <w:gridCol w:w="2152"/>
        <w:gridCol w:w="983"/>
        <w:gridCol w:w="2392"/>
      </w:tblGrid>
      <w:tr w:rsidR="00752817" w:rsidRPr="00752817" w:rsidTr="005A182C">
        <w:tc>
          <w:tcPr>
            <w:tcW w:w="622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314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40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426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65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406A3E">
        <w:trPr>
          <w:trHeight w:val="983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314" w:type="dxa"/>
            <w:shd w:val="clear" w:color="auto" w:fill="auto"/>
          </w:tcPr>
          <w:p w:rsidR="001A5317" w:rsidRPr="00F67FEB" w:rsidRDefault="000409B9" w:rsidP="001A531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zakres rozmiarowy wygrzewanych matryc:</w:t>
            </w:r>
          </w:p>
          <w:p w:rsidR="000409B9" w:rsidRPr="00F67FEB" w:rsidRDefault="000409B9" w:rsidP="001A5317">
            <w:pPr>
              <w:pStyle w:val="ListParagraph"/>
              <w:numPr>
                <w:ilvl w:val="0"/>
                <w:numId w:val="16"/>
              </w:num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dla pierwszej linii do ekstruzji profili aluminiowych: średnica 430mm i wysokość 150mm;</w:t>
            </w:r>
          </w:p>
          <w:p w:rsidR="00406A3E" w:rsidRPr="00F67FEB" w:rsidRDefault="000409B9" w:rsidP="001A5317">
            <w:pPr>
              <w:pStyle w:val="ListParagraph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dla drugiej linii do ekstruzji profili aluminiowych: średnica 520mm i wysokość 350mm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9913E7">
        <w:trPr>
          <w:trHeight w:val="559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410D9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temperatura wygrzewania w zakresie 460-480°C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BC79A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czas wygrzewania matrycy w zakresie 100-120 min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314" w:type="dxa"/>
            <w:shd w:val="clear" w:color="auto" w:fill="auto"/>
          </w:tcPr>
          <w:p w:rsidR="003F572B" w:rsidRPr="00F67FEB" w:rsidRDefault="003F572B" w:rsidP="003F572B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zainstalowana moc elektryczna – 140kW +/-5kW – piece dla pierwszej linii; </w:t>
            </w:r>
          </w:p>
          <w:p w:rsidR="00092DCA" w:rsidRPr="00F67FEB" w:rsidRDefault="003F572B" w:rsidP="003F572B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200kW +/- 5kW – piece dla drugiej linii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282B0D" w:rsidP="00282B0D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zasilanie – min. 400V, 50/60Hz (trójfazowe);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E03212" w:rsidP="005A182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dla każdej linii: 7 komór w konfiguracji – piec 3 komorowy – 1 szt. i 4 komorowy – 1 </w:t>
            </w:r>
            <w:r w:rsidR="001A5317" w:rsidRPr="00F67FEB">
              <w:rPr>
                <w:rFonts w:ascii="Verdana" w:hAnsi="Verdana" w:cs="Verdana"/>
                <w:sz w:val="18"/>
                <w:szCs w:val="18"/>
              </w:rPr>
              <w:t>szt.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BC70B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szerokość zestawu dwóch pieców w ustawieniu w jednej linii w sumie nie powinna przekraczać 6200 mm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5A182C">
        <w:tc>
          <w:tcPr>
            <w:tcW w:w="622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314" w:type="dxa"/>
            <w:shd w:val="clear" w:color="auto" w:fill="auto"/>
          </w:tcPr>
          <w:p w:rsidR="005D2B8F" w:rsidRPr="00F67FEB" w:rsidRDefault="00DD106E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wysokość pieców włącznie z klapą w zakresie 1000-1250mm</w:t>
            </w:r>
          </w:p>
        </w:tc>
        <w:tc>
          <w:tcPr>
            <w:tcW w:w="2409" w:type="dxa"/>
            <w:shd w:val="clear" w:color="auto" w:fill="auto"/>
          </w:tcPr>
          <w:p w:rsidR="005D2B8F" w:rsidRPr="001A5317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B826E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głębokość pieców wraz z panelem operatorskim i pozostałymi elementami w zakresie </w:t>
            </w:r>
            <w:r w:rsidRPr="00F67FEB">
              <w:rPr>
                <w:rFonts w:ascii="Verdana" w:hAnsi="Verdana" w:cs="Verdana"/>
                <w:sz w:val="18"/>
                <w:szCs w:val="18"/>
              </w:rPr>
              <w:br/>
              <w:t>1450-1500mm – dla pierwszej linii do ekstruzji i 1500-1600mm – dla drugiej linii do ekstruzji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383A15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każda komora przeznaczona do wygrzewania 1 matrycy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C041D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ładowanie matryc od góry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CD7D0F">
        <w:trPr>
          <w:trHeight w:val="414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823F54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stojaki do ustawiania narzędzi w komorze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0403D0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do zdalnego zarządzania piecami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9819AF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bezpiecznego otwierania/zamykania pieców na obie ręce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0D063E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elektromechaniczny siłownik otwierający klapę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F67FEB" w:rsidRDefault="00B81E18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czujniki pomiaru temperatury w procesie</w:t>
            </w:r>
          </w:p>
        </w:tc>
        <w:tc>
          <w:tcPr>
            <w:tcW w:w="2409" w:type="dxa"/>
            <w:shd w:val="clear" w:color="auto" w:fill="auto"/>
          </w:tcPr>
          <w:p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0E81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10E81" w:rsidRDefault="00010E81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314" w:type="dxa"/>
            <w:shd w:val="clear" w:color="auto" w:fill="auto"/>
          </w:tcPr>
          <w:p w:rsidR="00010E81" w:rsidRPr="00F67FEB" w:rsidRDefault="00FD1AA7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panel operatorski i sterownik PLC marki Siemens lub równoważny dla każdego pieca</w:t>
            </w:r>
          </w:p>
        </w:tc>
        <w:tc>
          <w:tcPr>
            <w:tcW w:w="2409" w:type="dxa"/>
            <w:shd w:val="clear" w:color="auto" w:fill="auto"/>
          </w:tcPr>
          <w:p w:rsidR="00010E81" w:rsidRPr="001A5317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8D721F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8D721F" w:rsidRDefault="008D721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314" w:type="dxa"/>
            <w:shd w:val="clear" w:color="auto" w:fill="auto"/>
          </w:tcPr>
          <w:p w:rsidR="008D721F" w:rsidRPr="00F67FEB" w:rsidRDefault="0001024A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sygnalizatory świetlne (lampki ostrzegawcze) przy uruchomionym procesie</w:t>
            </w:r>
          </w:p>
        </w:tc>
        <w:tc>
          <w:tcPr>
            <w:tcW w:w="2409" w:type="dxa"/>
            <w:shd w:val="clear" w:color="auto" w:fill="auto"/>
          </w:tcPr>
          <w:p w:rsidR="008D721F" w:rsidRPr="001A5317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70954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670954" w:rsidRDefault="00670954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314" w:type="dxa"/>
            <w:shd w:val="clear" w:color="auto" w:fill="auto"/>
          </w:tcPr>
          <w:p w:rsidR="00670954" w:rsidRPr="00F67FEB" w:rsidRDefault="003510D5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urządzenie musi posiadać certyfikat CE deklarujący zgodność z dyrektywą maszynową 2006/42</w:t>
            </w:r>
          </w:p>
        </w:tc>
        <w:tc>
          <w:tcPr>
            <w:tcW w:w="2409" w:type="dxa"/>
            <w:shd w:val="clear" w:color="auto" w:fill="auto"/>
          </w:tcPr>
          <w:p w:rsidR="00670954" w:rsidRPr="001A5317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63D8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163D8" w:rsidRDefault="000163D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314" w:type="dxa"/>
            <w:shd w:val="clear" w:color="auto" w:fill="auto"/>
          </w:tcPr>
          <w:p w:rsidR="000163D8" w:rsidRPr="00F67FEB" w:rsidRDefault="007A465F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gwarancja będzie obejmować okres minimum 24 miesięcy</w:t>
            </w:r>
          </w:p>
        </w:tc>
        <w:tc>
          <w:tcPr>
            <w:tcW w:w="2409" w:type="dxa"/>
            <w:shd w:val="clear" w:color="auto" w:fill="auto"/>
          </w:tcPr>
          <w:p w:rsidR="000163D8" w:rsidRPr="001A5317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A465F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7A465F" w:rsidRDefault="007A465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21.</w:t>
            </w:r>
          </w:p>
        </w:tc>
        <w:tc>
          <w:tcPr>
            <w:tcW w:w="3314" w:type="dxa"/>
            <w:shd w:val="clear" w:color="auto" w:fill="auto"/>
          </w:tcPr>
          <w:p w:rsidR="007A465F" w:rsidRPr="00F67FEB" w:rsidRDefault="009142C3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Style w:val="cf01"/>
                <w:rFonts w:ascii="Verdana" w:hAnsi="Verdana"/>
              </w:rPr>
              <w:t>instruktaż obsługi urządzenia</w:t>
            </w:r>
          </w:p>
        </w:tc>
        <w:tc>
          <w:tcPr>
            <w:tcW w:w="2409" w:type="dxa"/>
            <w:shd w:val="clear" w:color="auto" w:fill="auto"/>
          </w:tcPr>
          <w:p w:rsidR="007A465F" w:rsidRPr="001A5317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142C3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9142C3" w:rsidRDefault="009142C3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22.</w:t>
            </w:r>
          </w:p>
        </w:tc>
        <w:tc>
          <w:tcPr>
            <w:tcW w:w="3314" w:type="dxa"/>
            <w:shd w:val="clear" w:color="auto" w:fill="auto"/>
          </w:tcPr>
          <w:p w:rsidR="009142C3" w:rsidRPr="00F67FEB" w:rsidRDefault="004C779E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dostawa i instalacja w terminie nie przekraczającym 31-08-2024</w:t>
            </w:r>
          </w:p>
        </w:tc>
        <w:tc>
          <w:tcPr>
            <w:tcW w:w="2409" w:type="dxa"/>
            <w:shd w:val="clear" w:color="auto" w:fill="auto"/>
          </w:tcPr>
          <w:p w:rsidR="009142C3" w:rsidRPr="001A5317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J</w:t>
      </w:r>
      <w:r w:rsidR="00B466C6" w:rsidRPr="00FF6742">
        <w:rPr>
          <w:rFonts w:ascii="Verdana" w:hAnsi="Verdana" w:cs="Aptos"/>
          <w:b/>
          <w:sz w:val="18"/>
          <w:szCs w:val="18"/>
        </w:rPr>
        <w:t>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P</w:t>
      </w:r>
      <w:r w:rsidR="00B466C6" w:rsidRPr="00FF6742">
        <w:rPr>
          <w:rFonts w:ascii="Verdana" w:hAnsi="Verdana" w:cs="Aptos"/>
          <w:b/>
          <w:sz w:val="18"/>
          <w:szCs w:val="18"/>
        </w:rPr>
        <w:t>osiada niezbędną wiedzę i doświadczenie umożliwiające poprawną realizację zamówienia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Z</w:t>
      </w:r>
      <w:r w:rsidR="00B466C6" w:rsidRPr="00FF6742">
        <w:rPr>
          <w:rFonts w:ascii="Verdana" w:hAnsi="Verdana" w:cs="Aptos"/>
          <w:b/>
          <w:sz w:val="18"/>
          <w:szCs w:val="18"/>
        </w:rPr>
        <w:t>najduje się w sytuacji ekonomicznej i finansowej zapewniającej prawidłową realizację pełnego zakresu przedmiotu zamówienia, w tym jego terminową realizację,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D</w:t>
      </w:r>
      <w:r w:rsidR="00B466C6" w:rsidRPr="00FF6742">
        <w:rPr>
          <w:rFonts w:ascii="Verdana" w:hAnsi="Verdana" w:cs="Aptos"/>
          <w:b/>
          <w:sz w:val="18"/>
          <w:szCs w:val="18"/>
        </w:rPr>
        <w:t>ysponuje odpowiednim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potencjałem technicznym</w:t>
      </w:r>
      <w:r w:rsidR="00B466C6" w:rsidRPr="00FF6742">
        <w:rPr>
          <w:rFonts w:ascii="Verdana" w:hAnsi="Verdana" w:cs="Aptos"/>
          <w:sz w:val="18"/>
          <w:szCs w:val="18"/>
        </w:rPr>
        <w:t xml:space="preserve"> oraz </w:t>
      </w:r>
      <w:r w:rsidR="00B466C6" w:rsidRPr="00FF6742">
        <w:rPr>
          <w:rFonts w:ascii="Verdana" w:hAnsi="Verdana" w:cs="Aptos"/>
          <w:b/>
          <w:sz w:val="18"/>
          <w:szCs w:val="18"/>
        </w:rPr>
        <w:t>zasobami kadrowymi</w:t>
      </w:r>
      <w:r w:rsidR="00B466C6"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sz w:val="18"/>
          <w:szCs w:val="18"/>
        </w:rPr>
        <w:t>ypełnia obowiązki informacyjne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RODO</w:t>
      </w:r>
      <w:r w:rsidR="00B466C6"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291ACB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N</w:t>
      </w:r>
      <w:r w:rsidR="00B466C6" w:rsidRPr="00FF6742">
        <w:rPr>
          <w:rFonts w:ascii="Verdana" w:hAnsi="Verdana" w:cs="Aptos"/>
          <w:b/>
          <w:sz w:val="18"/>
          <w:szCs w:val="18"/>
        </w:rPr>
        <w:t>ie jest powiązany osobowo ani kapitałowo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="00B466C6"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FF6742" w:rsidRDefault="00B466C6" w:rsidP="003D25BF">
      <w:pPr>
        <w:pStyle w:val="ListParagraph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3D25BF">
      <w:pPr>
        <w:pStyle w:val="ListParagraph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3D25BF">
      <w:pPr>
        <w:pStyle w:val="ListParagraph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291ACB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bCs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szystkie informacje podane w powyższych oświadczeniach są aktualne i zgodne z prawdą</w:t>
      </w:r>
      <w:r w:rsidR="00B466C6"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8E3" w:rsidRDefault="00D838E3" w:rsidP="003D7AE0">
      <w:r>
        <w:separator/>
      </w:r>
    </w:p>
  </w:endnote>
  <w:endnote w:type="continuationSeparator" w:id="0">
    <w:p w:rsidR="00D838E3" w:rsidRDefault="00D838E3" w:rsidP="003D7AE0">
      <w:r>
        <w:continuationSeparator/>
      </w:r>
    </w:p>
  </w:endnote>
  <w:endnote w:type="continuationNotice" w:id="1">
    <w:p w:rsidR="00D838E3" w:rsidRDefault="00D83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8E3" w:rsidRDefault="00D838E3" w:rsidP="003D7AE0">
      <w:r>
        <w:separator/>
      </w:r>
    </w:p>
  </w:footnote>
  <w:footnote w:type="continuationSeparator" w:id="0">
    <w:p w:rsidR="00D838E3" w:rsidRDefault="00D838E3" w:rsidP="003D7AE0">
      <w:r>
        <w:continuationSeparator/>
      </w:r>
    </w:p>
  </w:footnote>
  <w:footnote w:type="continuationNotice" w:id="1">
    <w:p w:rsidR="00D838E3" w:rsidRDefault="00D83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D838E3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1E8C0983"/>
    <w:multiLevelType w:val="hybridMultilevel"/>
    <w:tmpl w:val="45427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B1528"/>
    <w:multiLevelType w:val="hybridMultilevel"/>
    <w:tmpl w:val="7F682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D709A"/>
    <w:multiLevelType w:val="hybridMultilevel"/>
    <w:tmpl w:val="9F6457C0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6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6E9"/>
    <w:multiLevelType w:val="hybridMultilevel"/>
    <w:tmpl w:val="FA1A7DCE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5"/>
  </w:num>
  <w:num w:numId="4" w16cid:durableId="1429615299">
    <w:abstractNumId w:val="7"/>
  </w:num>
  <w:num w:numId="5" w16cid:durableId="176115561">
    <w:abstractNumId w:val="13"/>
  </w:num>
  <w:num w:numId="6" w16cid:durableId="672608980">
    <w:abstractNumId w:val="5"/>
  </w:num>
  <w:num w:numId="7" w16cid:durableId="15412367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11861">
    <w:abstractNumId w:val="17"/>
  </w:num>
  <w:num w:numId="10" w16cid:durableId="1231692596">
    <w:abstractNumId w:val="9"/>
  </w:num>
  <w:num w:numId="11" w16cid:durableId="388891215">
    <w:abstractNumId w:val="11"/>
  </w:num>
  <w:num w:numId="12" w16cid:durableId="821627547">
    <w:abstractNumId w:val="10"/>
  </w:num>
  <w:num w:numId="13" w16cid:durableId="1838301971">
    <w:abstractNumId w:val="14"/>
  </w:num>
  <w:num w:numId="14" w16cid:durableId="1400782271">
    <w:abstractNumId w:val="18"/>
  </w:num>
  <w:num w:numId="15" w16cid:durableId="45881130">
    <w:abstractNumId w:val="12"/>
  </w:num>
  <w:num w:numId="16" w16cid:durableId="8913831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024A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03D0"/>
    <w:rsid w:val="000409B9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2CA2"/>
    <w:rsid w:val="000C3B73"/>
    <w:rsid w:val="000C52F6"/>
    <w:rsid w:val="000C5365"/>
    <w:rsid w:val="000C60F5"/>
    <w:rsid w:val="000C7C39"/>
    <w:rsid w:val="000D063E"/>
    <w:rsid w:val="000D123E"/>
    <w:rsid w:val="000D1C4F"/>
    <w:rsid w:val="000D207F"/>
    <w:rsid w:val="000D3A1F"/>
    <w:rsid w:val="000D4F73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282"/>
    <w:rsid w:val="00131953"/>
    <w:rsid w:val="00132D56"/>
    <w:rsid w:val="0013381F"/>
    <w:rsid w:val="00134763"/>
    <w:rsid w:val="00135098"/>
    <w:rsid w:val="00137605"/>
    <w:rsid w:val="00141476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8AB"/>
    <w:rsid w:val="0018798B"/>
    <w:rsid w:val="00190ECD"/>
    <w:rsid w:val="00190F78"/>
    <w:rsid w:val="0019433F"/>
    <w:rsid w:val="001944CA"/>
    <w:rsid w:val="001A1A71"/>
    <w:rsid w:val="001A5317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740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B0D"/>
    <w:rsid w:val="00282EAA"/>
    <w:rsid w:val="00284D2B"/>
    <w:rsid w:val="00286B29"/>
    <w:rsid w:val="00291ACB"/>
    <w:rsid w:val="00294B16"/>
    <w:rsid w:val="00295218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0D5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3A15"/>
    <w:rsid w:val="00384A02"/>
    <w:rsid w:val="00386048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25BF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572B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0D99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77729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C779E"/>
    <w:rsid w:val="004D002D"/>
    <w:rsid w:val="004D087E"/>
    <w:rsid w:val="004D19FF"/>
    <w:rsid w:val="004D3E8A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07FC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156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E0312"/>
    <w:rsid w:val="006E2345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E7F"/>
    <w:rsid w:val="00735C2E"/>
    <w:rsid w:val="007365A5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65F"/>
    <w:rsid w:val="007A47BF"/>
    <w:rsid w:val="007A51AA"/>
    <w:rsid w:val="007A77AE"/>
    <w:rsid w:val="007B0168"/>
    <w:rsid w:val="007B0836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39BB"/>
    <w:rsid w:val="00804337"/>
    <w:rsid w:val="00807219"/>
    <w:rsid w:val="00812CA1"/>
    <w:rsid w:val="00815C5A"/>
    <w:rsid w:val="0081670B"/>
    <w:rsid w:val="00817F38"/>
    <w:rsid w:val="008211A4"/>
    <w:rsid w:val="00821C51"/>
    <w:rsid w:val="008239A6"/>
    <w:rsid w:val="00823F54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42C3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19AF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37FB3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1E18"/>
    <w:rsid w:val="00B82532"/>
    <w:rsid w:val="00B826E8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C70B6"/>
    <w:rsid w:val="00BC79A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1D5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38E3"/>
    <w:rsid w:val="00D87E14"/>
    <w:rsid w:val="00D90238"/>
    <w:rsid w:val="00D91CB1"/>
    <w:rsid w:val="00D92EFF"/>
    <w:rsid w:val="00D93323"/>
    <w:rsid w:val="00D96B02"/>
    <w:rsid w:val="00DA0A1E"/>
    <w:rsid w:val="00DA2070"/>
    <w:rsid w:val="00DA53DC"/>
    <w:rsid w:val="00DA7506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06E"/>
    <w:rsid w:val="00DD1F7D"/>
    <w:rsid w:val="00DD562E"/>
    <w:rsid w:val="00DD6F59"/>
    <w:rsid w:val="00DD75BE"/>
    <w:rsid w:val="00DE3DE0"/>
    <w:rsid w:val="00DE52F3"/>
    <w:rsid w:val="00DE5B5E"/>
    <w:rsid w:val="00E023F6"/>
    <w:rsid w:val="00E03212"/>
    <w:rsid w:val="00E0342D"/>
    <w:rsid w:val="00E04570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8057C"/>
    <w:rsid w:val="00E818C8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67FEB"/>
    <w:rsid w:val="00F71688"/>
    <w:rsid w:val="00F72E76"/>
    <w:rsid w:val="00F72F81"/>
    <w:rsid w:val="00F75769"/>
    <w:rsid w:val="00F764B3"/>
    <w:rsid w:val="00F777A2"/>
    <w:rsid w:val="00F8273E"/>
    <w:rsid w:val="00F82FA9"/>
    <w:rsid w:val="00F83847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1AA7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2024-02-12T16:38:00Z</dcterms:created>
  <dcterms:modified xsi:type="dcterms:W3CDTF">2024-02-12T16:38:00Z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