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D4FC" w14:textId="3474D602" w:rsidR="006C01BC" w:rsidRPr="00CC2997" w:rsidRDefault="00043DF4" w:rsidP="00A71611">
      <w:pPr>
        <w:spacing w:after="240" w:line="276" w:lineRule="auto"/>
        <w:jc w:val="right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Trzcianka</w:t>
      </w:r>
      <w:r w:rsidR="00930577">
        <w:rPr>
          <w:rFonts w:ascii="Verdana" w:hAnsi="Verdana"/>
          <w:b/>
          <w:sz w:val="18"/>
          <w:szCs w:val="20"/>
        </w:rPr>
        <w:t>,</w:t>
      </w:r>
      <w:r w:rsidR="000B42EC">
        <w:rPr>
          <w:rFonts w:ascii="Verdana" w:hAnsi="Verdana"/>
          <w:b/>
          <w:sz w:val="18"/>
          <w:szCs w:val="20"/>
        </w:rPr>
        <w:t>19.09.2024</w:t>
      </w:r>
      <w:r w:rsidR="005F2C87">
        <w:rPr>
          <w:rFonts w:ascii="Verdana" w:hAnsi="Verdana"/>
          <w:b/>
          <w:sz w:val="18"/>
          <w:szCs w:val="20"/>
        </w:rPr>
        <w:t>.</w:t>
      </w:r>
    </w:p>
    <w:p w14:paraId="1605A3A3" w14:textId="20C774FD"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03655F">
        <w:rPr>
          <w:rFonts w:ascii="Verdana" w:hAnsi="Verdana"/>
          <w:b/>
          <w:sz w:val="18"/>
          <w:szCs w:val="20"/>
        </w:rPr>
        <w:t>11</w:t>
      </w:r>
      <w:r w:rsidR="007607CE">
        <w:rPr>
          <w:rFonts w:ascii="Verdana" w:hAnsi="Verdana"/>
          <w:b/>
          <w:sz w:val="18"/>
          <w:szCs w:val="20"/>
        </w:rPr>
        <w:t>/2024</w:t>
      </w:r>
    </w:p>
    <w:p w14:paraId="71636C38" w14:textId="27DF3D22"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7607CE">
        <w:rPr>
          <w:rFonts w:ascii="Verdana" w:hAnsi="Verdana"/>
          <w:b/>
          <w:sz w:val="18"/>
        </w:rPr>
        <w:t xml:space="preserve">dostawę </w:t>
      </w:r>
      <w:r w:rsidR="00B61FB5">
        <w:rPr>
          <w:rFonts w:ascii="Verdana" w:hAnsi="Verdana"/>
          <w:b/>
          <w:sz w:val="18"/>
        </w:rPr>
        <w:t>piec</w:t>
      </w:r>
      <w:r w:rsidR="000B42EC">
        <w:rPr>
          <w:rFonts w:ascii="Verdana" w:hAnsi="Verdana"/>
          <w:b/>
          <w:sz w:val="18"/>
        </w:rPr>
        <w:t>ów</w:t>
      </w:r>
      <w:r w:rsidR="00B61FB5">
        <w:rPr>
          <w:rFonts w:ascii="Verdana" w:hAnsi="Verdana"/>
          <w:b/>
          <w:sz w:val="18"/>
        </w:rPr>
        <w:t xml:space="preserve"> do nagrzewania matryc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14:paraId="0E3B8F8A" w14:textId="77777777"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14:paraId="1DFE69E4" w14:textId="07A4DAB0"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</w:p>
    <w:p w14:paraId="4431119E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14:paraId="297DA04F" w14:textId="77777777"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14:paraId="537BBC3B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14:paraId="4CF112DA" w14:textId="77777777"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14:paraId="576D12DB" w14:textId="77777777"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14:paraId="0E793759" w14:textId="77777777"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14:paraId="5B4D185D" w14:textId="77777777"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14:paraId="37AC891E" w14:textId="5A665838"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14:paraId="747BB2B4" w14:textId="235344B9"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14:paraId="34851085" w14:textId="4C8021A8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6FD79335" w14:textId="6A980990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14:paraId="3C3750BD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31213F7F" w14:textId="65B3C9DA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14:paraId="638DC6FF" w14:textId="4DA0565E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14:paraId="51181900" w14:textId="4900BE96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14:paraId="2483F236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14:paraId="74EFD9F4" w14:textId="714BFBB2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14:paraId="30896BC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14:paraId="22F7F713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lastRenderedPageBreak/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14:paraId="1DCE689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14:paraId="128E8C9F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14:paraId="01B5729A" w14:textId="77777777"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14:paraId="28FA3252" w14:textId="77777777"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14:paraId="4FF430BB" w14:textId="77777777"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14:paraId="017AB9B8" w14:textId="32BBA2D4" w:rsidR="00776D7D" w:rsidRDefault="00776D7D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414E0">
        <w:rPr>
          <w:rFonts w:ascii="Verdana" w:hAnsi="Verdana" w:cs="Verdana"/>
          <w:sz w:val="18"/>
          <w:szCs w:val="18"/>
        </w:rPr>
        <w:t xml:space="preserve">Przedmiotem zamówienia jest </w:t>
      </w:r>
      <w:r>
        <w:rPr>
          <w:rFonts w:ascii="Verdana" w:hAnsi="Verdana" w:cs="Verdana"/>
          <w:sz w:val="18"/>
          <w:szCs w:val="18"/>
        </w:rPr>
        <w:t>dostawa piec</w:t>
      </w:r>
      <w:r w:rsidR="0036695C">
        <w:rPr>
          <w:rFonts w:ascii="Verdana" w:hAnsi="Verdana" w:cs="Verdana"/>
          <w:sz w:val="18"/>
          <w:szCs w:val="18"/>
        </w:rPr>
        <w:t>ów</w:t>
      </w:r>
      <w:r>
        <w:rPr>
          <w:rFonts w:ascii="Verdana" w:hAnsi="Verdana" w:cs="Verdana"/>
          <w:sz w:val="18"/>
          <w:szCs w:val="18"/>
        </w:rPr>
        <w:t xml:space="preserve"> do nagrzewania matryc InfraRed lub równoważne </w:t>
      </w:r>
      <w:r>
        <w:rPr>
          <w:rFonts w:ascii="Verdana" w:hAnsi="Verdana" w:cs="Verdana"/>
          <w:sz w:val="18"/>
          <w:szCs w:val="18"/>
        </w:rPr>
        <w:br/>
        <w:t>z promiennikami podczerwieni, któr</w:t>
      </w:r>
      <w:r w:rsidR="0003655F"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 xml:space="preserve"> wykorzystuj</w:t>
      </w:r>
      <w:r w:rsidR="0003655F"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 xml:space="preserve"> wąskie pasmo fal podczerwonych. W skład systemu nagrzewania będ</w:t>
      </w:r>
      <w:r w:rsidR="0003655F">
        <w:rPr>
          <w:rFonts w:ascii="Verdana" w:hAnsi="Verdana" w:cs="Verdana"/>
          <w:sz w:val="18"/>
          <w:szCs w:val="18"/>
        </w:rPr>
        <w:t>zie</w:t>
      </w:r>
      <w:r>
        <w:rPr>
          <w:rFonts w:ascii="Verdana" w:hAnsi="Verdana" w:cs="Verdana"/>
          <w:sz w:val="18"/>
          <w:szCs w:val="18"/>
        </w:rPr>
        <w:t xml:space="preserve"> wchodzić zestaw pieców 3 i 4 komorowych </w:t>
      </w:r>
      <w:r w:rsidR="0003655F">
        <w:rPr>
          <w:rFonts w:ascii="Verdana" w:hAnsi="Verdana" w:cs="Verdana"/>
          <w:sz w:val="18"/>
          <w:szCs w:val="18"/>
        </w:rPr>
        <w:t xml:space="preserve">dla </w:t>
      </w:r>
      <w:r>
        <w:rPr>
          <w:rFonts w:ascii="Verdana" w:hAnsi="Verdana" w:cs="Verdana"/>
          <w:sz w:val="18"/>
          <w:szCs w:val="18"/>
        </w:rPr>
        <w:t xml:space="preserve">linii do ekstruzji profili aluminiowych. </w:t>
      </w:r>
    </w:p>
    <w:p w14:paraId="20FFB705" w14:textId="5C03B93B" w:rsidR="005567C9" w:rsidRPr="009414E0" w:rsidRDefault="005567C9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</w:t>
      </w:r>
      <w:r w:rsidR="00256E71">
        <w:rPr>
          <w:rFonts w:ascii="Verdana" w:hAnsi="Verdana" w:cs="Verdana"/>
          <w:sz w:val="18"/>
          <w:szCs w:val="18"/>
        </w:rPr>
        <w:t>ce realizacji przedmiotu zamówienia: Hydro Extrusion Poland sp. z o. o., 32-500 Chrzanów, ul. Hydro 1</w:t>
      </w:r>
    </w:p>
    <w:p w14:paraId="5C336C68" w14:textId="603291E1" w:rsidR="00776D7D" w:rsidRPr="00915F52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15F52">
        <w:rPr>
          <w:rFonts w:ascii="Verdana" w:hAnsi="Verdana" w:cs="Verdana"/>
          <w:color w:val="000000"/>
          <w:sz w:val="18"/>
          <w:szCs w:val="18"/>
        </w:rPr>
        <w:t>Zamawiający w ramach zamówieni</w:t>
      </w:r>
      <w:r>
        <w:rPr>
          <w:rFonts w:ascii="Verdana" w:hAnsi="Verdana" w:cs="Verdana"/>
          <w:color w:val="000000"/>
          <w:sz w:val="18"/>
          <w:szCs w:val="18"/>
        </w:rPr>
        <w:t>a</w:t>
      </w:r>
      <w:r w:rsidRPr="00915F52">
        <w:rPr>
          <w:rFonts w:ascii="Verdana" w:hAnsi="Verdana" w:cs="Verdana"/>
          <w:color w:val="000000"/>
          <w:sz w:val="18"/>
          <w:szCs w:val="18"/>
        </w:rPr>
        <w:t xml:space="preserve"> oczekuje dostawy </w:t>
      </w:r>
      <w:r>
        <w:rPr>
          <w:rFonts w:ascii="Verdana" w:hAnsi="Verdana" w:cs="Verdana"/>
          <w:color w:val="000000"/>
          <w:sz w:val="18"/>
          <w:szCs w:val="18"/>
        </w:rPr>
        <w:t>piec</w:t>
      </w:r>
      <w:r w:rsidR="0067301C">
        <w:rPr>
          <w:rFonts w:ascii="Verdana" w:hAnsi="Verdana" w:cs="Verdana"/>
          <w:color w:val="000000"/>
          <w:sz w:val="18"/>
          <w:szCs w:val="18"/>
        </w:rPr>
        <w:t>ów</w:t>
      </w:r>
      <w:r w:rsidRPr="00915F52">
        <w:rPr>
          <w:rFonts w:ascii="Verdana" w:hAnsi="Verdana" w:cs="Verdana"/>
          <w:color w:val="000000"/>
          <w:sz w:val="18"/>
          <w:szCs w:val="18"/>
        </w:rPr>
        <w:t xml:space="preserve"> o następujących parametrach oraz wyposażeniu:</w:t>
      </w:r>
    </w:p>
    <w:p w14:paraId="3BD2C433" w14:textId="77777777" w:rsidR="00776D7D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zakres rozmiarowy wygrzewanych matryc</w:t>
      </w:r>
      <w:r>
        <w:rPr>
          <w:rFonts w:ascii="Verdana" w:hAnsi="Verdana" w:cs="Verdana"/>
          <w:sz w:val="18"/>
          <w:szCs w:val="18"/>
        </w:rPr>
        <w:t>:</w:t>
      </w:r>
    </w:p>
    <w:p w14:paraId="49822810" w14:textId="69673EB1" w:rsidR="00776D7D" w:rsidRDefault="00776D7D" w:rsidP="00776D7D">
      <w:pPr>
        <w:numPr>
          <w:ilvl w:val="0"/>
          <w:numId w:val="35"/>
        </w:numPr>
        <w:suppressAutoHyphens/>
        <w:spacing w:after="120" w:line="276" w:lineRule="auto"/>
        <w:ind w:left="364" w:firstLine="62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średnica 520mm i wysokość 350mm;</w:t>
      </w:r>
    </w:p>
    <w:p w14:paraId="2147D97D" w14:textId="77777777" w:rsidR="00776D7D" w:rsidRPr="0075255B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temperatura </w:t>
      </w:r>
      <w:r w:rsidRPr="004A65EE">
        <w:rPr>
          <w:rFonts w:ascii="Verdana" w:hAnsi="Verdana" w:cs="Verdana"/>
          <w:sz w:val="18"/>
          <w:szCs w:val="18"/>
        </w:rPr>
        <w:t xml:space="preserve">wygrzewania </w:t>
      </w:r>
      <w:r>
        <w:rPr>
          <w:rFonts w:ascii="Verdana" w:hAnsi="Verdana" w:cs="Verdana"/>
          <w:sz w:val="18"/>
          <w:szCs w:val="18"/>
        </w:rPr>
        <w:t xml:space="preserve">w zakresie </w:t>
      </w:r>
      <w:r w:rsidRPr="004A65EE">
        <w:rPr>
          <w:rFonts w:ascii="Verdana" w:hAnsi="Verdana" w:cs="Verdana"/>
          <w:sz w:val="18"/>
          <w:szCs w:val="18"/>
        </w:rPr>
        <w:t>460-480°C;</w:t>
      </w:r>
      <w:r w:rsidRPr="0075255B">
        <w:rPr>
          <w:rFonts w:ascii="Verdana" w:hAnsi="Verdana" w:cs="Verdana"/>
          <w:sz w:val="18"/>
          <w:szCs w:val="18"/>
        </w:rPr>
        <w:t xml:space="preserve"> </w:t>
      </w:r>
    </w:p>
    <w:p w14:paraId="5C6F448F" w14:textId="77777777" w:rsidR="00776D7D" w:rsidRPr="0075255B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czas </w:t>
      </w:r>
      <w:r w:rsidRPr="004A65EE">
        <w:rPr>
          <w:rFonts w:ascii="Verdana" w:hAnsi="Verdana" w:cs="Verdana"/>
          <w:sz w:val="18"/>
          <w:szCs w:val="18"/>
        </w:rPr>
        <w:t xml:space="preserve">wygrzewania matrycy </w:t>
      </w:r>
      <w:r>
        <w:rPr>
          <w:rFonts w:ascii="Verdana" w:hAnsi="Verdana" w:cs="Verdana"/>
          <w:sz w:val="18"/>
          <w:szCs w:val="18"/>
        </w:rPr>
        <w:t xml:space="preserve">w zakresie </w:t>
      </w:r>
      <w:r w:rsidRPr="004A65EE">
        <w:rPr>
          <w:rFonts w:ascii="Verdana" w:hAnsi="Verdana" w:cs="Verdana"/>
          <w:sz w:val="18"/>
          <w:szCs w:val="18"/>
        </w:rPr>
        <w:t>100-120 min;</w:t>
      </w:r>
      <w:r w:rsidRPr="0075255B">
        <w:rPr>
          <w:rFonts w:ascii="Verdana" w:hAnsi="Verdana" w:cs="Verdana"/>
          <w:sz w:val="18"/>
          <w:szCs w:val="18"/>
        </w:rPr>
        <w:t xml:space="preserve"> </w:t>
      </w:r>
    </w:p>
    <w:p w14:paraId="04262A20" w14:textId="2B86D4D6" w:rsidR="00776D7D" w:rsidRPr="006E7003" w:rsidRDefault="00776D7D" w:rsidP="003D55F3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6E7003">
        <w:rPr>
          <w:rFonts w:ascii="Verdana" w:hAnsi="Verdana" w:cs="Verdana"/>
          <w:sz w:val="18"/>
          <w:szCs w:val="18"/>
        </w:rPr>
        <w:t>zainstalowana moc elektryczna 200kW +/- 5kW;</w:t>
      </w:r>
    </w:p>
    <w:p w14:paraId="472AB8DC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zasilanie – </w:t>
      </w:r>
      <w:r>
        <w:rPr>
          <w:rFonts w:ascii="Verdana" w:hAnsi="Verdana" w:cs="Verdana"/>
          <w:sz w:val="18"/>
          <w:szCs w:val="18"/>
        </w:rPr>
        <w:t xml:space="preserve">min. </w:t>
      </w:r>
      <w:r w:rsidRPr="004A65EE">
        <w:rPr>
          <w:rFonts w:ascii="Verdana" w:hAnsi="Verdana" w:cs="Verdana"/>
          <w:sz w:val="18"/>
          <w:szCs w:val="18"/>
        </w:rPr>
        <w:t>400V, 50/60Hz (trójfazowe);</w:t>
      </w:r>
    </w:p>
    <w:p w14:paraId="4D02A258" w14:textId="38DD0469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7 komór w konfiguracji – piec 3 komorowy</w:t>
      </w:r>
      <w:r>
        <w:rPr>
          <w:rFonts w:ascii="Verdana" w:hAnsi="Verdana" w:cs="Verdana"/>
          <w:sz w:val="18"/>
          <w:szCs w:val="18"/>
        </w:rPr>
        <w:t xml:space="preserve"> – 1 szt. </w:t>
      </w:r>
      <w:r w:rsidRPr="004A65EE">
        <w:rPr>
          <w:rFonts w:ascii="Verdana" w:hAnsi="Verdana" w:cs="Verdana"/>
          <w:sz w:val="18"/>
          <w:szCs w:val="18"/>
        </w:rPr>
        <w:t>i 4 komorowy</w:t>
      </w:r>
      <w:r>
        <w:rPr>
          <w:rFonts w:ascii="Verdana" w:hAnsi="Verdana" w:cs="Verdana"/>
          <w:sz w:val="18"/>
          <w:szCs w:val="18"/>
        </w:rPr>
        <w:t xml:space="preserve"> – 1 szt.;</w:t>
      </w:r>
    </w:p>
    <w:p w14:paraId="791ADC50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szerokość </w:t>
      </w:r>
      <w:r>
        <w:rPr>
          <w:rFonts w:ascii="Verdana" w:hAnsi="Verdana" w:cs="Verdana"/>
          <w:sz w:val="18"/>
          <w:szCs w:val="18"/>
        </w:rPr>
        <w:t xml:space="preserve">zestawu dwóch </w:t>
      </w:r>
      <w:r w:rsidRPr="004A65EE">
        <w:rPr>
          <w:rFonts w:ascii="Verdana" w:hAnsi="Verdana" w:cs="Verdana"/>
          <w:sz w:val="18"/>
          <w:szCs w:val="18"/>
        </w:rPr>
        <w:t>pieców w ustawieniu w jednej linii</w:t>
      </w:r>
      <w:r>
        <w:rPr>
          <w:rFonts w:ascii="Verdana" w:hAnsi="Verdana" w:cs="Verdana"/>
          <w:sz w:val="18"/>
          <w:szCs w:val="18"/>
        </w:rPr>
        <w:t xml:space="preserve"> w sumie </w:t>
      </w:r>
      <w:r w:rsidRPr="004A65EE">
        <w:rPr>
          <w:rFonts w:ascii="Verdana" w:hAnsi="Verdana" w:cs="Verdana"/>
          <w:sz w:val="18"/>
          <w:szCs w:val="18"/>
        </w:rPr>
        <w:t>nie powinna przekraczać 6200</w:t>
      </w:r>
      <w:r>
        <w:rPr>
          <w:rFonts w:ascii="Verdana" w:hAnsi="Verdana" w:cs="Verdana"/>
          <w:sz w:val="18"/>
          <w:szCs w:val="18"/>
        </w:rPr>
        <w:t xml:space="preserve"> </w:t>
      </w:r>
      <w:r w:rsidRPr="004A65EE">
        <w:rPr>
          <w:rFonts w:ascii="Verdana" w:hAnsi="Verdana" w:cs="Verdana"/>
          <w:sz w:val="18"/>
          <w:szCs w:val="18"/>
        </w:rPr>
        <w:t>mm</w:t>
      </w:r>
      <w:r w:rsidRPr="007423E0">
        <w:rPr>
          <w:rFonts w:ascii="Verdana" w:hAnsi="Verdana" w:cs="Verdana"/>
          <w:sz w:val="18"/>
          <w:szCs w:val="18"/>
        </w:rPr>
        <w:t>;</w:t>
      </w:r>
    </w:p>
    <w:p w14:paraId="1682DACE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wysokość pieców włącznie z klapą w zakresie 1000-1250mm;</w:t>
      </w:r>
    </w:p>
    <w:p w14:paraId="3510E07C" w14:textId="7D31366D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głębokość pieców wraz z panelem operatorskim i pozostałymi elementami w zakresie </w:t>
      </w:r>
      <w:r>
        <w:rPr>
          <w:rFonts w:ascii="Verdana" w:hAnsi="Verdana" w:cs="Verdana"/>
          <w:sz w:val="18"/>
          <w:szCs w:val="18"/>
        </w:rPr>
        <w:br/>
        <w:t>1500-1600mm;</w:t>
      </w:r>
    </w:p>
    <w:p w14:paraId="6380D21B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każda komora przeznaczona do wygrzewania 1 matrycy</w:t>
      </w:r>
      <w:r>
        <w:rPr>
          <w:rFonts w:ascii="Verdana" w:hAnsi="Verdana" w:cs="Verdana"/>
          <w:sz w:val="18"/>
          <w:szCs w:val="18"/>
        </w:rPr>
        <w:t>;</w:t>
      </w:r>
    </w:p>
    <w:p w14:paraId="60094693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ładowanie </w:t>
      </w:r>
      <w:r>
        <w:rPr>
          <w:rFonts w:ascii="Verdana" w:hAnsi="Verdana" w:cs="Verdana"/>
          <w:sz w:val="18"/>
          <w:szCs w:val="18"/>
        </w:rPr>
        <w:t xml:space="preserve">matryc </w:t>
      </w:r>
      <w:r w:rsidRPr="004A65EE">
        <w:rPr>
          <w:rFonts w:ascii="Verdana" w:hAnsi="Verdana" w:cs="Verdana"/>
          <w:sz w:val="18"/>
          <w:szCs w:val="18"/>
        </w:rPr>
        <w:t>od góry;</w:t>
      </w:r>
    </w:p>
    <w:p w14:paraId="5EE55D67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lastRenderedPageBreak/>
        <w:t>stojaki do ustawiania narzędzi w komorze</w:t>
      </w:r>
      <w:r>
        <w:rPr>
          <w:rFonts w:ascii="Verdana" w:hAnsi="Verdana" w:cs="Verdana"/>
          <w:sz w:val="18"/>
          <w:szCs w:val="18"/>
        </w:rPr>
        <w:t>;</w:t>
      </w:r>
    </w:p>
    <w:p w14:paraId="203D16C1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system do zdalnego zarządzania piecami;</w:t>
      </w:r>
    </w:p>
    <w:p w14:paraId="629EB7E3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system bezpiecznego otwierania/zamykania pieców na obie ręce;</w:t>
      </w:r>
    </w:p>
    <w:p w14:paraId="7E016E21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elektromechaniczny siłownik otwierający klapę;</w:t>
      </w:r>
    </w:p>
    <w:p w14:paraId="17EAF30F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czujniki pomiaru temperatury w procesie;</w:t>
      </w:r>
    </w:p>
    <w:p w14:paraId="2B7B3EB9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panel operatorski i sterownik PLC marki Siemens</w:t>
      </w:r>
      <w:r>
        <w:rPr>
          <w:rFonts w:ascii="Verdana" w:hAnsi="Verdana" w:cs="Verdana"/>
          <w:sz w:val="18"/>
          <w:szCs w:val="18"/>
        </w:rPr>
        <w:t xml:space="preserve"> lub równoważny dla każdego pieca</w:t>
      </w:r>
      <w:r w:rsidRPr="004A65EE">
        <w:rPr>
          <w:rFonts w:ascii="Verdana" w:hAnsi="Verdana" w:cs="Verdana"/>
          <w:sz w:val="18"/>
          <w:szCs w:val="18"/>
        </w:rPr>
        <w:t>;</w:t>
      </w:r>
    </w:p>
    <w:p w14:paraId="3222027E" w14:textId="77777777" w:rsidR="00776D7D" w:rsidRPr="008A4924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sygnalizatory świetlne (lampki ostrzegawcze) przy uruchomionym procesie;</w:t>
      </w:r>
      <w:r w:rsidRPr="007423E0">
        <w:rPr>
          <w:rFonts w:ascii="Verdana" w:hAnsi="Verdana" w:cs="Verdana"/>
          <w:sz w:val="18"/>
          <w:szCs w:val="18"/>
        </w:rPr>
        <w:t xml:space="preserve"> </w:t>
      </w:r>
    </w:p>
    <w:p w14:paraId="5DC679F5" w14:textId="77777777" w:rsidR="00776D7D" w:rsidRPr="004A65EE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Dodatkowo:</w:t>
      </w:r>
    </w:p>
    <w:p w14:paraId="22419235" w14:textId="77777777" w:rsidR="00776D7D" w:rsidRPr="004A65EE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urządzenie musi posiadać certyfikat CE deklarujący zgodność z dyrektywą maszynową 2006/42;</w:t>
      </w:r>
    </w:p>
    <w:p w14:paraId="4892CBCD" w14:textId="77777777"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gwarancja będzie obejmować okres minimum 24 miesięcy;</w:t>
      </w:r>
    </w:p>
    <w:p w14:paraId="42A15B6D" w14:textId="77777777"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2D3890">
        <w:rPr>
          <w:rStyle w:val="cf01"/>
          <w:rFonts w:ascii="Verdana" w:hAnsi="Verdana"/>
        </w:rPr>
        <w:t>instruktaż obsługi urządzenia</w:t>
      </w:r>
      <w:r w:rsidRPr="002D3890">
        <w:rPr>
          <w:rFonts w:ascii="Verdana" w:hAnsi="Verdana" w:cs="Verdana"/>
          <w:sz w:val="18"/>
          <w:szCs w:val="18"/>
        </w:rPr>
        <w:t>;</w:t>
      </w:r>
    </w:p>
    <w:p w14:paraId="433D4A47" w14:textId="040611B7"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dostawa i instalacja w terminie nieprzekraczającym 31-</w:t>
      </w:r>
      <w:r w:rsidR="00515B26">
        <w:rPr>
          <w:rFonts w:ascii="Verdana" w:hAnsi="Verdana" w:cs="Verdana"/>
          <w:sz w:val="18"/>
          <w:szCs w:val="18"/>
        </w:rPr>
        <w:t>12</w:t>
      </w:r>
      <w:r>
        <w:rPr>
          <w:rFonts w:ascii="Verdana" w:hAnsi="Verdana" w:cs="Verdana"/>
          <w:sz w:val="18"/>
          <w:szCs w:val="18"/>
        </w:rPr>
        <w:t>-202</w:t>
      </w:r>
      <w:r w:rsidR="00404DBF">
        <w:rPr>
          <w:rFonts w:ascii="Verdana" w:hAnsi="Verdana" w:cs="Verdana"/>
          <w:sz w:val="18"/>
          <w:szCs w:val="18"/>
        </w:rPr>
        <w:t>4</w:t>
      </w:r>
      <w:r>
        <w:rPr>
          <w:rFonts w:ascii="Verdana" w:hAnsi="Verdana" w:cs="Verdana"/>
          <w:sz w:val="18"/>
          <w:szCs w:val="18"/>
        </w:rPr>
        <w:t>r;</w:t>
      </w:r>
    </w:p>
    <w:p w14:paraId="21574BEE" w14:textId="77777777" w:rsidR="00776D7D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15DDA">
        <w:rPr>
          <w:rFonts w:ascii="Verdana" w:hAnsi="Verdana" w:cs="Verdana"/>
          <w:sz w:val="18"/>
          <w:szCs w:val="18"/>
        </w:rPr>
        <w:t>W przypadku opisania przedmiotu zamówienia za pomocą norm, aprobat i specyfikacji technicznych Zamawiający dopuszcza rozwiązania równoważne.</w:t>
      </w:r>
    </w:p>
    <w:p w14:paraId="2D3B0EF8" w14:textId="302C88EE" w:rsidR="00034863" w:rsidRPr="00F15DDA" w:rsidRDefault="005D26FA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14:paraId="2D089D8A" w14:textId="77777777" w:rsidR="00776D7D" w:rsidRPr="00F15DDA" w:rsidRDefault="00776D7D" w:rsidP="00776D7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F15DDA">
        <w:rPr>
          <w:rFonts w:ascii="Verdana" w:hAnsi="Verdana" w:cs="Verdana"/>
          <w:sz w:val="18"/>
          <w:szCs w:val="18"/>
        </w:rPr>
        <w:t>Nazwa i kod CPV: Piece przemysłowe 42341000-8</w:t>
      </w:r>
      <w:r w:rsidRPr="00F15DDA">
        <w:rPr>
          <w:rFonts w:ascii="Verdana" w:hAnsi="Verdana" w:cs="Arial"/>
          <w:b/>
          <w:color w:val="FFFFFF"/>
          <w:sz w:val="18"/>
          <w:szCs w:val="18"/>
        </w:rPr>
        <w:t>ERMIN WAŻNOŚCI OFERTY</w:t>
      </w:r>
    </w:p>
    <w:p w14:paraId="62D4EB27" w14:textId="77777777"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14:paraId="1D4E2D1C" w14:textId="2CE05495" w:rsidR="00F87015" w:rsidRPr="002A2601" w:rsidRDefault="00F87015" w:rsidP="002D66FC">
      <w:pPr>
        <w:pStyle w:val="Akapitzlist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14:paraId="5B253AE6" w14:textId="60BE6386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14:paraId="3E517E71" w14:textId="3519A754"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14:paraId="576C9CAD" w14:textId="02FCF987"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14:paraId="7CC37AB3" w14:textId="34351B22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14:paraId="72472DC5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14:paraId="2FB3CB70" w14:textId="12DECE38"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 xml:space="preserve">oferowaną cenę netto oraz brutto, która uwzględnia wszelkie koszty niezbędne do realizacji zamówienia (w przypadku ofert podanych w walucie innej niż PLN, wartość oferty </w:t>
      </w:r>
      <w:r w:rsidR="00176DA9" w:rsidRPr="00176DA9">
        <w:rPr>
          <w:rFonts w:ascii="Verdana" w:hAnsi="Verdana"/>
          <w:sz w:val="20"/>
          <w:szCs w:val="20"/>
        </w:rPr>
        <w:t>zostanie przeliczona na PLN zgodnie z</w:t>
      </w:r>
      <w:r w:rsidR="00176DA9">
        <w:rPr>
          <w:rFonts w:ascii="Verdana" w:hAnsi="Verdana"/>
          <w:sz w:val="20"/>
          <w:szCs w:val="20"/>
        </w:rPr>
        <w:t>e średnim</w:t>
      </w:r>
      <w:r w:rsidR="00176DA9" w:rsidRPr="00176DA9">
        <w:rPr>
          <w:rFonts w:ascii="Verdana" w:hAnsi="Verdana"/>
          <w:sz w:val="20"/>
          <w:szCs w:val="20"/>
        </w:rPr>
        <w:t xml:space="preserve"> kursem NBP obowiązującym na ostatni dzień roboczy poprzedzający dzień wyboru oferty</w:t>
      </w:r>
      <w:r w:rsidRPr="00911753">
        <w:rPr>
          <w:rFonts w:ascii="Verdana" w:hAnsi="Verdana" w:cs="Arial"/>
          <w:sz w:val="18"/>
          <w:szCs w:val="18"/>
        </w:rPr>
        <w:t>),</w:t>
      </w:r>
    </w:p>
    <w:p w14:paraId="1F905EAE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14:paraId="008D0EA2" w14:textId="77777777"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14:paraId="3E771306" w14:textId="77777777"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wyjaśnienie zakresu równoważności zaproponowanych parametrów w stosunku do opisu przedmiotu zamówienia.</w:t>
      </w:r>
    </w:p>
    <w:p w14:paraId="7921B388" w14:textId="77777777"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14:paraId="1CF1525B" w14:textId="77777777"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14:paraId="70F140E7" w14:textId="77777777"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nr 1).</w:t>
      </w:r>
    </w:p>
    <w:p w14:paraId="7253C192" w14:textId="77777777"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1235EE5C" w14:textId="5F79FFAB"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14:paraId="3A05FDB0" w14:textId="77777777"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14:paraId="12E2209B" w14:textId="77777777"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14:paraId="0809A1B8" w14:textId="7C1F27F2"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ipercze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14:paraId="7E234B9A" w14:textId="4537071C"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14:paraId="2B185E8A" w14:textId="2B29129B" w:rsidR="00CE31B8" w:rsidRPr="00CD7D46" w:rsidRDefault="00F87015" w:rsidP="00A619E0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</w:rPr>
      </w:pPr>
      <w:r w:rsidRPr="009414E0">
        <w:rPr>
          <w:rFonts w:ascii="Verdana" w:hAnsi="Verdana"/>
          <w:b/>
          <w:sz w:val="18"/>
          <w:szCs w:val="18"/>
        </w:rPr>
        <w:t xml:space="preserve">Termin składania ofert: </w:t>
      </w:r>
      <w:r w:rsidR="005D5E21">
        <w:rPr>
          <w:rFonts w:ascii="Verdana" w:hAnsi="Verdana"/>
          <w:b/>
          <w:sz w:val="18"/>
          <w:szCs w:val="18"/>
        </w:rPr>
        <w:t>do</w:t>
      </w:r>
      <w:r w:rsidR="00E63557">
        <w:rPr>
          <w:rFonts w:ascii="Verdana" w:hAnsi="Verdana"/>
          <w:b/>
          <w:sz w:val="18"/>
          <w:szCs w:val="18"/>
        </w:rPr>
        <w:t xml:space="preserve"> 19.</w:t>
      </w:r>
      <w:r w:rsidR="00D45519">
        <w:rPr>
          <w:rFonts w:ascii="Verdana" w:hAnsi="Verdana"/>
          <w:b/>
          <w:sz w:val="18"/>
          <w:szCs w:val="18"/>
        </w:rPr>
        <w:t>10</w:t>
      </w:r>
      <w:r w:rsidR="00E63557">
        <w:rPr>
          <w:rFonts w:ascii="Verdana" w:hAnsi="Verdana"/>
          <w:b/>
          <w:sz w:val="18"/>
          <w:szCs w:val="18"/>
        </w:rPr>
        <w:t>.2024</w:t>
      </w:r>
      <w:r w:rsidR="0041518E">
        <w:rPr>
          <w:rFonts w:ascii="Verdana" w:hAnsi="Verdana"/>
          <w:b/>
          <w:sz w:val="18"/>
          <w:szCs w:val="18"/>
        </w:rPr>
        <w:t>r</w:t>
      </w:r>
      <w:r w:rsidR="00404DBF">
        <w:rPr>
          <w:rFonts w:ascii="Verdana" w:hAnsi="Verdana"/>
          <w:b/>
          <w:sz w:val="18"/>
          <w:szCs w:val="18"/>
        </w:rPr>
        <w:t xml:space="preserve"> (włącznie)</w:t>
      </w:r>
      <w:r w:rsidR="00E63557">
        <w:rPr>
          <w:rFonts w:ascii="Verdana" w:hAnsi="Verdana"/>
          <w:b/>
          <w:sz w:val="18"/>
          <w:szCs w:val="18"/>
        </w:rPr>
        <w:t xml:space="preserve"> </w:t>
      </w:r>
      <w:r w:rsidR="00B9218E">
        <w:rPr>
          <w:rFonts w:ascii="Verdana" w:hAnsi="Verdana"/>
          <w:b/>
          <w:sz w:val="18"/>
          <w:szCs w:val="18"/>
        </w:rPr>
        <w:t xml:space="preserve">. </w:t>
      </w:r>
      <w:r w:rsidRPr="009414E0">
        <w:rPr>
          <w:rFonts w:ascii="Verdana" w:hAnsi="Verdana"/>
          <w:b/>
          <w:sz w:val="18"/>
          <w:szCs w:val="18"/>
        </w:rPr>
        <w:t>Oferty złożone po terminie nie będą rozpatrywane.</w:t>
      </w:r>
    </w:p>
    <w:p w14:paraId="60EF96E4" w14:textId="77777777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14:paraId="627CA2F6" w14:textId="4C56F758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14:paraId="6284940D" w14:textId="3FDBFC63"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14:paraId="1330AB04" w14:textId="13C4748D"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14:paraId="4D1D6855" w14:textId="77777777"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2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14:paraId="7C386156" w14:textId="23F07457"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14:paraId="19FB25FE" w14:textId="77777777"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lastRenderedPageBreak/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14:paraId="52ED3D97" w14:textId="0F14B23C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7260AC29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14:paraId="01B986B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5723B5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A5BC4DD" w14:textId="52823D84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14:paraId="3D9C229C" w14:textId="697ED0C9"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14:paraId="58F849E2" w14:textId="77777777"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14:paraId="0CCA5CF7" w14:textId="1FE28841"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2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14:paraId="50EB4FCB" w14:textId="77777777" w:rsidTr="00B61B95">
        <w:trPr>
          <w:trHeight w:val="431"/>
        </w:trPr>
        <w:tc>
          <w:tcPr>
            <w:tcW w:w="680" w:type="dxa"/>
            <w:shd w:val="clear" w:color="auto" w:fill="4F81BD"/>
          </w:tcPr>
          <w:p w14:paraId="4A5D1D83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14:paraId="714203C0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14:paraId="0C96E2CD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14:paraId="1387844E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14:paraId="34E7DD5C" w14:textId="77777777" w:rsidTr="00B61B95">
        <w:tc>
          <w:tcPr>
            <w:tcW w:w="680" w:type="dxa"/>
            <w:shd w:val="clear" w:color="auto" w:fill="4F81BD"/>
          </w:tcPr>
          <w:p w14:paraId="6E610612" w14:textId="77777777"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B32CCE3" w14:textId="0899FAA3"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Cena netto 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6EAED1F" w14:textId="5B64E1E9"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76AC4" w14:textId="6434062F"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14:paraId="5289BBA3" w14:textId="77777777" w:rsidTr="00B61B95">
        <w:tc>
          <w:tcPr>
            <w:tcW w:w="680" w:type="dxa"/>
            <w:shd w:val="clear" w:color="auto" w:fill="4F81BD"/>
          </w:tcPr>
          <w:p w14:paraId="0E1F9E23" w14:textId="77777777"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026F91" w14:textId="77777777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E7EF91F" w14:textId="20492628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80663" w14:textId="4C4D460F"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14:paraId="08F0347C" w14:textId="1630ECD9"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ena ofertowa 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14:paraId="4102A42A" w14:textId="77777777"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1D60A59F" w14:textId="5D5F2987"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14:paraId="1FBE7E62" w14:textId="77777777"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14:paraId="6A03433A" w14:textId="68137B9C"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14:paraId="08357FCF" w14:textId="7187D651"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14:paraId="0774E2DF" w14:textId="77777777"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14:paraId="2A30411B" w14:textId="45779843"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Zamawiającym. Przez powiązania kapitałowe lub osobowe rozumie się wzajemne powiązania między Zamawiającym lub osobami upoważnionymi do zaciągania zobowiązań w imieniu Zamawiającego lub </w:t>
      </w:r>
      <w:r w:rsidRPr="002924E2">
        <w:rPr>
          <w:rFonts w:ascii="Verdana" w:hAnsi="Verdana" w:cs="Calibri"/>
          <w:sz w:val="18"/>
          <w:szCs w:val="18"/>
        </w:rPr>
        <w:lastRenderedPageBreak/>
        <w:t>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14:paraId="183E7636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14:paraId="2F49C172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14:paraId="3B8F055C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14:paraId="78CD772E" w14:textId="6D8AA330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14:paraId="7D621AF7" w14:textId="03F76BF8"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14:paraId="37B16E4A" w14:textId="68916373"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14:paraId="2CE0F0C4" w14:textId="5AA36BC2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14:paraId="4C81478C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14:paraId="16A2B67B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14:paraId="7B3F4061" w14:textId="01CA988E"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14:paraId="4495D62E" w14:textId="6EE1D01F" w:rsidR="00A0086D" w:rsidRPr="00FA7368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14:paraId="43466FD0" w14:textId="731A284F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14:paraId="003C54E2" w14:textId="77777777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14:paraId="25911F2C" w14:textId="77777777"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14:paraId="4B658FE3" w14:textId="77777777" w:rsidR="00701452" w:rsidRDefault="00701452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14:paraId="124DC279" w14:textId="32C548B4" w:rsidR="00A0086D" w:rsidRPr="00A65DDB" w:rsidRDefault="00C90C19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</w:t>
      </w:r>
      <w:r w:rsidR="008F38B4">
        <w:rPr>
          <w:rFonts w:ascii="Verdana" w:hAnsi="Verdana"/>
          <w:sz w:val="18"/>
          <w:szCs w:val="20"/>
        </w:rPr>
        <w:t xml:space="preserve"> </w:t>
      </w:r>
      <w:r w:rsidR="00E204DB">
        <w:rPr>
          <w:rFonts w:ascii="Verdana" w:hAnsi="Verdana"/>
          <w:sz w:val="18"/>
          <w:szCs w:val="20"/>
        </w:rPr>
        <w:t xml:space="preserve">prawidłowo wystawionej faktury VAT, która </w:t>
      </w:r>
      <w:r w:rsidR="00C462A2">
        <w:rPr>
          <w:rFonts w:ascii="Verdana" w:hAnsi="Verdana"/>
          <w:sz w:val="18"/>
          <w:szCs w:val="20"/>
        </w:rPr>
        <w:t xml:space="preserve">zostanie wystawiona </w:t>
      </w:r>
      <w:r w:rsidR="00CC7950">
        <w:rPr>
          <w:rFonts w:ascii="Verdana" w:hAnsi="Verdana"/>
          <w:sz w:val="18"/>
          <w:szCs w:val="20"/>
        </w:rPr>
        <w:t>na podstawie</w:t>
      </w:r>
      <w:r w:rsidR="002924E2">
        <w:rPr>
          <w:rFonts w:ascii="Verdana" w:hAnsi="Verdana"/>
          <w:sz w:val="18"/>
          <w:szCs w:val="20"/>
        </w:rPr>
        <w:t xml:space="preserve"> obustronn</w:t>
      </w:r>
      <w:r w:rsidR="00CC7950">
        <w:rPr>
          <w:rFonts w:ascii="Verdana" w:hAnsi="Verdana"/>
          <w:sz w:val="18"/>
          <w:szCs w:val="20"/>
        </w:rPr>
        <w:t>ie</w:t>
      </w:r>
      <w:r w:rsidR="002924E2">
        <w:rPr>
          <w:rFonts w:ascii="Verdana" w:hAnsi="Verdana"/>
          <w:sz w:val="18"/>
          <w:szCs w:val="20"/>
        </w:rPr>
        <w:t xml:space="preserve"> podpisan</w:t>
      </w:r>
      <w:r w:rsidR="00CC7950">
        <w:rPr>
          <w:rFonts w:ascii="Verdana" w:hAnsi="Verdana"/>
          <w:sz w:val="18"/>
          <w:szCs w:val="20"/>
        </w:rPr>
        <w:t>ego</w:t>
      </w:r>
      <w:r w:rsidR="002924E2">
        <w:rPr>
          <w:rFonts w:ascii="Verdana" w:hAnsi="Verdana"/>
          <w:sz w:val="18"/>
          <w:szCs w:val="20"/>
        </w:rPr>
        <w:t xml:space="preserve"> protokołu</w:t>
      </w:r>
      <w:r w:rsidR="00C462A2">
        <w:rPr>
          <w:rFonts w:ascii="Verdana" w:hAnsi="Verdana"/>
          <w:sz w:val="18"/>
          <w:szCs w:val="20"/>
        </w:rPr>
        <w:t>/dokumentu</w:t>
      </w:r>
      <w:r w:rsidR="00BB6B98">
        <w:rPr>
          <w:rFonts w:ascii="Verdana" w:hAnsi="Verdana"/>
          <w:sz w:val="18"/>
          <w:szCs w:val="20"/>
        </w:rPr>
        <w:t xml:space="preserve"> częściowego/końcowego</w:t>
      </w:r>
      <w:r w:rsidR="00CC7950">
        <w:rPr>
          <w:rFonts w:ascii="Verdana" w:hAnsi="Verdana"/>
          <w:sz w:val="18"/>
          <w:szCs w:val="20"/>
        </w:rPr>
        <w:t xml:space="preserve"> odbioru/dostawy przedmiotu </w:t>
      </w:r>
      <w:r w:rsidR="00EF4EE1">
        <w:rPr>
          <w:rFonts w:ascii="Verdana" w:hAnsi="Verdana"/>
          <w:sz w:val="18"/>
          <w:szCs w:val="20"/>
        </w:rPr>
        <w:t>zamówienia</w:t>
      </w:r>
      <w:r w:rsidR="00BB6B98">
        <w:rPr>
          <w:rFonts w:ascii="Verdana" w:hAnsi="Verdana"/>
          <w:sz w:val="18"/>
          <w:szCs w:val="20"/>
        </w:rPr>
        <w:t>.</w:t>
      </w:r>
    </w:p>
    <w:p w14:paraId="4C2A489D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14:paraId="0D3092C5" w14:textId="7DF14523"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14:paraId="1B7B39FA" w14:textId="4ADDDA88" w:rsid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lastRenderedPageBreak/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14:paraId="616BFE51" w14:textId="68CC9265" w:rsidR="00645F59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14:paraId="070842BE" w14:textId="77777777" w:rsidR="00A0086D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14:paraId="74C9AC07" w14:textId="7E95C811"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14:paraId="77D97A81" w14:textId="77777777"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72D7368E" w14:textId="3C746F1A"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14:paraId="64878D8F" w14:textId="2A867076"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14:paraId="459AC9EB" w14:textId="6A7864C4"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14:paraId="5E412951" w14:textId="68A66B41"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14:paraId="04DAE651" w14:textId="53B315C1"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14:paraId="5CC25564" w14:textId="135D89DD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14:paraId="2652BE5D" w14:textId="77777777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14:paraId="587DD223" w14:textId="5623A679"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14:paraId="6DF37AE7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14:paraId="30BEE93A" w14:textId="77777777"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14:paraId="33DBCA25" w14:textId="1FD46361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14:paraId="11E6BB72" w14:textId="31F5392F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lastRenderedPageBreak/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14:paraId="4C69D1AE" w14:textId="77777777"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14:paraId="129DDFF9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14:paraId="4DA60C2D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14:paraId="762E0771" w14:textId="77777777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14:paraId="5EE065DF" w14:textId="505CD85D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14:paraId="219CF7B9" w14:textId="522181EE"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14:paraId="61B10489" w14:textId="2717A8F1"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14:paraId="5F07E485" w14:textId="1093282F" w:rsidR="00FD53C0" w:rsidRDefault="00FD53C0" w:rsidP="00CD7D46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14:paraId="4CD6999B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14:paraId="5FCFC099" w14:textId="77060603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14:paraId="401C9FFF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14:paraId="2532E17D" w14:textId="25833ECC" w:rsidR="00656E9E" w:rsidRPr="006C3DB5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14:paraId="2C0148CF" w14:textId="77777777"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14:paraId="48530337" w14:textId="77777777"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CB1F38">
        <w:rPr>
          <w:rFonts w:ascii="Verdana" w:hAnsi="Verdana" w:cs="Calibri"/>
          <w:sz w:val="18"/>
          <w:szCs w:val="20"/>
          <w:lang w:eastAsia="pl-PL"/>
        </w:rPr>
        <w:lastRenderedPageBreak/>
        <w:t xml:space="preserve">rozporządzenie o ochronie danych) (Dz. Urz. UE L 119 z 04.05.2016, str. 1), dalej „RODO”, informuję, że: </w:t>
      </w:r>
    </w:p>
    <w:p w14:paraId="33AF42E7" w14:textId="77777777" w:rsidR="005637A4" w:rsidRPr="00955D55" w:rsidRDefault="005637A4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14:paraId="65A65D4D" w14:textId="518AF570" w:rsidR="007810EE" w:rsidRPr="00955D5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14:paraId="3A563474" w14:textId="44A40FEE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14:paraId="18272C0C" w14:textId="61A0D442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14:paraId="31D17D09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14:paraId="4CB69058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14:paraId="12CC6427" w14:textId="77777777" w:rsidR="00CE72F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14:paraId="462ADA06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14:paraId="74FAF84F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14:paraId="5B14F0A0" w14:textId="77777777"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14:paraId="4D6002C4" w14:textId="77777777"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14:paraId="7756EE78" w14:textId="77777777" w:rsidR="001F6C5B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14:paraId="5D07668E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14:paraId="7FF64440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14:paraId="25A55652" w14:textId="77777777"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14:paraId="52ED400F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14:paraId="342FC245" w14:textId="2B837996"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sectPr w:rsidR="00984508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0445" w14:textId="77777777" w:rsidR="00326C87" w:rsidRDefault="00326C87" w:rsidP="003D7AE0">
      <w:r>
        <w:separator/>
      </w:r>
    </w:p>
  </w:endnote>
  <w:endnote w:type="continuationSeparator" w:id="0">
    <w:p w14:paraId="08BE4C19" w14:textId="77777777" w:rsidR="00326C87" w:rsidRDefault="00326C87" w:rsidP="003D7AE0">
      <w:r>
        <w:continuationSeparator/>
      </w:r>
    </w:p>
  </w:endnote>
  <w:endnote w:type="continuationNotice" w:id="1">
    <w:p w14:paraId="728CFE99" w14:textId="77777777" w:rsidR="00326C87" w:rsidRDefault="00326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8A1" w14:textId="77777777" w:rsidR="00DA7480" w:rsidRPr="007B7EDB" w:rsidRDefault="00DA7480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14:paraId="7F8853E4" w14:textId="77777777" w:rsidR="00DA7480" w:rsidRPr="00BF285B" w:rsidRDefault="00DA7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6AF8" w14:textId="77777777" w:rsidR="00326C87" w:rsidRDefault="00326C87" w:rsidP="003D7AE0">
      <w:r>
        <w:separator/>
      </w:r>
    </w:p>
  </w:footnote>
  <w:footnote w:type="continuationSeparator" w:id="0">
    <w:p w14:paraId="75067D52" w14:textId="77777777" w:rsidR="00326C87" w:rsidRDefault="00326C87" w:rsidP="003D7AE0">
      <w:r>
        <w:continuationSeparator/>
      </w:r>
    </w:p>
  </w:footnote>
  <w:footnote w:type="continuationNotice" w:id="1">
    <w:p w14:paraId="2479C1EF" w14:textId="77777777" w:rsidR="00326C87" w:rsidRDefault="00326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710A" w14:textId="77777777" w:rsidR="00DA7480" w:rsidRDefault="00000000">
    <w:pPr>
      <w:pStyle w:val="Nagwek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23C5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7E7123BD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55750E6F" w14:textId="77777777" w:rsidR="00AC3DD2" w:rsidRDefault="00AC3DD2">
    <w:pPr>
      <w:pStyle w:val="Nagwek"/>
      <w:rPr>
        <w:rFonts w:ascii="Calibri" w:eastAsia="Calibri" w:hAnsi="Calibri"/>
        <w:noProof/>
        <w:szCs w:val="22"/>
        <w:lang w:val="en-US"/>
      </w:rPr>
    </w:pPr>
  </w:p>
  <w:p w14:paraId="4AABAFB9" w14:textId="77777777" w:rsidR="00DA7480" w:rsidRDefault="00DA7480" w:rsidP="00CD7D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43CA" w14:textId="406C16C6" w:rsidR="00DA7480" w:rsidRDefault="001E69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7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40196A"/>
    <w:multiLevelType w:val="hybridMultilevel"/>
    <w:tmpl w:val="3716CB4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4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4"/>
  </w:num>
  <w:num w:numId="3" w16cid:durableId="1303999026">
    <w:abstractNumId w:val="33"/>
  </w:num>
  <w:num w:numId="4" w16cid:durableId="986132065">
    <w:abstractNumId w:val="16"/>
  </w:num>
  <w:num w:numId="5" w16cid:durableId="132871282">
    <w:abstractNumId w:val="12"/>
  </w:num>
  <w:num w:numId="6" w16cid:durableId="299725606">
    <w:abstractNumId w:val="32"/>
  </w:num>
  <w:num w:numId="7" w16cid:durableId="955791146">
    <w:abstractNumId w:val="21"/>
  </w:num>
  <w:num w:numId="8" w16cid:durableId="377170161">
    <w:abstractNumId w:val="6"/>
  </w:num>
  <w:num w:numId="9" w16cid:durableId="1724448774">
    <w:abstractNumId w:val="39"/>
  </w:num>
  <w:num w:numId="10" w16cid:durableId="256332146">
    <w:abstractNumId w:val="15"/>
  </w:num>
  <w:num w:numId="11" w16cid:durableId="1225948872">
    <w:abstractNumId w:val="11"/>
  </w:num>
  <w:num w:numId="12" w16cid:durableId="440339775">
    <w:abstractNumId w:val="27"/>
  </w:num>
  <w:num w:numId="13" w16cid:durableId="1819223520">
    <w:abstractNumId w:val="9"/>
  </w:num>
  <w:num w:numId="14" w16cid:durableId="1263997936">
    <w:abstractNumId w:val="22"/>
  </w:num>
  <w:num w:numId="15" w16cid:durableId="428232108">
    <w:abstractNumId w:val="38"/>
  </w:num>
  <w:num w:numId="16" w16cid:durableId="246156831">
    <w:abstractNumId w:val="24"/>
  </w:num>
  <w:num w:numId="17" w16cid:durableId="2083327693">
    <w:abstractNumId w:val="4"/>
  </w:num>
  <w:num w:numId="18" w16cid:durableId="58940679">
    <w:abstractNumId w:val="23"/>
  </w:num>
  <w:num w:numId="19" w16cid:durableId="799231606">
    <w:abstractNumId w:val="34"/>
  </w:num>
  <w:num w:numId="20" w16cid:durableId="999507249">
    <w:abstractNumId w:val="25"/>
  </w:num>
  <w:num w:numId="21" w16cid:durableId="861406111">
    <w:abstractNumId w:val="18"/>
  </w:num>
  <w:num w:numId="22" w16cid:durableId="406535305">
    <w:abstractNumId w:val="10"/>
  </w:num>
  <w:num w:numId="23" w16cid:durableId="505096962">
    <w:abstractNumId w:val="13"/>
  </w:num>
  <w:num w:numId="24" w16cid:durableId="971595607">
    <w:abstractNumId w:val="26"/>
  </w:num>
  <w:num w:numId="25" w16cid:durableId="1749889232">
    <w:abstractNumId w:val="29"/>
  </w:num>
  <w:num w:numId="26" w16cid:durableId="1441611694">
    <w:abstractNumId w:val="31"/>
  </w:num>
  <w:num w:numId="27" w16cid:durableId="724645778">
    <w:abstractNumId w:val="35"/>
  </w:num>
  <w:num w:numId="28" w16cid:durableId="499809789">
    <w:abstractNumId w:val="37"/>
  </w:num>
  <w:num w:numId="29" w16cid:durableId="503325480">
    <w:abstractNumId w:val="28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19"/>
  </w:num>
  <w:num w:numId="33" w16cid:durableId="2100907454">
    <w:abstractNumId w:val="30"/>
  </w:num>
  <w:num w:numId="34" w16cid:durableId="766534949">
    <w:abstractNumId w:val="36"/>
  </w:num>
  <w:num w:numId="35" w16cid:durableId="1658919597">
    <w:abstractNumId w:val="17"/>
  </w:num>
  <w:num w:numId="36" w16cid:durableId="18155779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4863"/>
    <w:rsid w:val="0003655F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1564"/>
    <w:rsid w:val="000A1AB0"/>
    <w:rsid w:val="000A2406"/>
    <w:rsid w:val="000A7E36"/>
    <w:rsid w:val="000B072E"/>
    <w:rsid w:val="000B1A0E"/>
    <w:rsid w:val="000B42EC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7C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DA9"/>
    <w:rsid w:val="00176FA6"/>
    <w:rsid w:val="001772D1"/>
    <w:rsid w:val="00177ABA"/>
    <w:rsid w:val="00181694"/>
    <w:rsid w:val="001828A7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6E71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6C87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695C"/>
    <w:rsid w:val="003678DB"/>
    <w:rsid w:val="0037387E"/>
    <w:rsid w:val="003744EA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52EE"/>
    <w:rsid w:val="0039685E"/>
    <w:rsid w:val="003A0C92"/>
    <w:rsid w:val="003A299B"/>
    <w:rsid w:val="003A3111"/>
    <w:rsid w:val="003A430B"/>
    <w:rsid w:val="003A4864"/>
    <w:rsid w:val="003A6461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1A35"/>
    <w:rsid w:val="003F4FE6"/>
    <w:rsid w:val="003F4FE9"/>
    <w:rsid w:val="003F6265"/>
    <w:rsid w:val="003F7232"/>
    <w:rsid w:val="003F772E"/>
    <w:rsid w:val="0040270E"/>
    <w:rsid w:val="00402782"/>
    <w:rsid w:val="00404DBF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FF4"/>
    <w:rsid w:val="00420EC4"/>
    <w:rsid w:val="00424F30"/>
    <w:rsid w:val="004273A3"/>
    <w:rsid w:val="004275CE"/>
    <w:rsid w:val="004277DC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76F25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5B26"/>
    <w:rsid w:val="0051618B"/>
    <w:rsid w:val="0051692E"/>
    <w:rsid w:val="00516ACA"/>
    <w:rsid w:val="0051777A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567C9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6FA"/>
    <w:rsid w:val="005D2CFF"/>
    <w:rsid w:val="005D39B1"/>
    <w:rsid w:val="005D5E21"/>
    <w:rsid w:val="005D6C28"/>
    <w:rsid w:val="005E1B15"/>
    <w:rsid w:val="005E3C0C"/>
    <w:rsid w:val="005E51B4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301C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97571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03"/>
    <w:rsid w:val="006E70CD"/>
    <w:rsid w:val="006F1ECF"/>
    <w:rsid w:val="006F2A71"/>
    <w:rsid w:val="006F4BE5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1A41"/>
    <w:rsid w:val="00742FC2"/>
    <w:rsid w:val="0074321C"/>
    <w:rsid w:val="00744571"/>
    <w:rsid w:val="00745CDC"/>
    <w:rsid w:val="00747817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76D7D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5650F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1362"/>
    <w:rsid w:val="008E5DE9"/>
    <w:rsid w:val="008E6427"/>
    <w:rsid w:val="008E6B59"/>
    <w:rsid w:val="008F1365"/>
    <w:rsid w:val="008F1B83"/>
    <w:rsid w:val="008F34B0"/>
    <w:rsid w:val="008F38B4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20CB2"/>
    <w:rsid w:val="00920F66"/>
    <w:rsid w:val="009217C2"/>
    <w:rsid w:val="00922635"/>
    <w:rsid w:val="00922C86"/>
    <w:rsid w:val="00924265"/>
    <w:rsid w:val="009243DA"/>
    <w:rsid w:val="0092492D"/>
    <w:rsid w:val="00924E66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2746C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1FB5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2CFD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51BB"/>
    <w:rsid w:val="00C15EE8"/>
    <w:rsid w:val="00C163E9"/>
    <w:rsid w:val="00C16D7D"/>
    <w:rsid w:val="00C2186E"/>
    <w:rsid w:val="00C23749"/>
    <w:rsid w:val="00C23B63"/>
    <w:rsid w:val="00C23D36"/>
    <w:rsid w:val="00C2486D"/>
    <w:rsid w:val="00C25AFC"/>
    <w:rsid w:val="00C276AE"/>
    <w:rsid w:val="00C3036F"/>
    <w:rsid w:val="00C313A7"/>
    <w:rsid w:val="00C34A5D"/>
    <w:rsid w:val="00C372B1"/>
    <w:rsid w:val="00C42033"/>
    <w:rsid w:val="00C42C2A"/>
    <w:rsid w:val="00C42C6D"/>
    <w:rsid w:val="00C462A2"/>
    <w:rsid w:val="00C46A07"/>
    <w:rsid w:val="00C46BA8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C7950"/>
    <w:rsid w:val="00CD029C"/>
    <w:rsid w:val="00CD403A"/>
    <w:rsid w:val="00CD410E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5519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655B1"/>
    <w:rsid w:val="00D715C1"/>
    <w:rsid w:val="00D72C02"/>
    <w:rsid w:val="00D731EA"/>
    <w:rsid w:val="00D73469"/>
    <w:rsid w:val="00D735D7"/>
    <w:rsid w:val="00D73B04"/>
    <w:rsid w:val="00D76088"/>
    <w:rsid w:val="00D80D3D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4E37"/>
    <w:rsid w:val="00DE52F3"/>
    <w:rsid w:val="00DE5B5E"/>
    <w:rsid w:val="00DF0F6E"/>
    <w:rsid w:val="00DF4488"/>
    <w:rsid w:val="00DF652F"/>
    <w:rsid w:val="00E01907"/>
    <w:rsid w:val="00E023F6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4DB"/>
    <w:rsid w:val="00E20A02"/>
    <w:rsid w:val="00E20B8A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6C84"/>
    <w:rsid w:val="00E57230"/>
    <w:rsid w:val="00E60862"/>
    <w:rsid w:val="00E614CB"/>
    <w:rsid w:val="00E614F0"/>
    <w:rsid w:val="00E63557"/>
    <w:rsid w:val="00E6499E"/>
    <w:rsid w:val="00E7150F"/>
    <w:rsid w:val="00E7320B"/>
    <w:rsid w:val="00E744AA"/>
    <w:rsid w:val="00E74E44"/>
    <w:rsid w:val="00E75DE6"/>
    <w:rsid w:val="00E7780E"/>
    <w:rsid w:val="00E8057C"/>
    <w:rsid w:val="00E81882"/>
    <w:rsid w:val="00E818C8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4EE1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D255B"/>
    <w:rsid w:val="00FD2AA4"/>
    <w:rsid w:val="00FD2D53"/>
    <w:rsid w:val="00FD36DE"/>
    <w:rsid w:val="00FD3794"/>
    <w:rsid w:val="00FD50F6"/>
    <w:rsid w:val="00FD53C0"/>
    <w:rsid w:val="00FD5C18"/>
    <w:rsid w:val="00FD66C8"/>
    <w:rsid w:val="00FD749F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character" w:styleId="Nierozpoznanawzmianka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omylnaczcionkaakapitu"/>
    <w:rsid w:val="00AD1F7B"/>
  </w:style>
  <w:style w:type="character" w:customStyle="1" w:styleId="eop">
    <w:name w:val="eop"/>
    <w:basedOn w:val="Domylnaczcionkaakapitu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2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3330</Words>
  <Characters>19981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23265</CharactersWithSpaces>
  <SharedDoc>false</SharedDoc>
  <HLinks>
    <vt:vector size="6" baseType="variant">
      <vt:variant>
        <vt:i4>5177385</vt:i4>
      </vt:variant>
      <vt:variant>
        <vt:i4>0</vt:i4>
      </vt:variant>
      <vt:variant>
        <vt:i4>0</vt:i4>
      </vt:variant>
      <vt:variant>
        <vt:i4>5</vt:i4>
      </vt:variant>
      <vt:variant>
        <vt:lpwstr>mailto:anna.serega@hydro.com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Marta Palka-Druciak</cp:lastModifiedBy>
  <cp:revision>17</cp:revision>
  <cp:lastPrinted>2020-09-25T08:22:00Z</cp:lastPrinted>
  <dcterms:created xsi:type="dcterms:W3CDTF">2024-09-18T13:13:00Z</dcterms:created>
  <dcterms:modified xsi:type="dcterms:W3CDTF">2024-09-19T10:10:00Z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